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63" w:rsidRDefault="006D41F9" w:rsidP="00913F03">
      <w:pPr>
        <w:pStyle w:val="PargrafodaLista"/>
        <w:spacing w:after="0" w:line="240" w:lineRule="auto"/>
        <w:ind w:left="1068"/>
        <w:jc w:val="both"/>
        <w:rPr>
          <w:b/>
        </w:rPr>
      </w:pPr>
      <w:r>
        <w:t xml:space="preserve"> </w:t>
      </w:r>
      <w:r w:rsidR="006E0E15">
        <w:rPr>
          <w:b/>
        </w:rPr>
        <w:t xml:space="preserve">  </w:t>
      </w:r>
    </w:p>
    <w:p w:rsidR="00FE1F20" w:rsidRDefault="00FE1F20" w:rsidP="00913F03">
      <w:pPr>
        <w:pStyle w:val="PargrafodaLista"/>
        <w:spacing w:after="0" w:line="240" w:lineRule="auto"/>
        <w:ind w:left="1068"/>
        <w:jc w:val="both"/>
        <w:rPr>
          <w:b/>
        </w:rPr>
      </w:pPr>
    </w:p>
    <w:p w:rsidR="00BB6EF9" w:rsidRPr="00E74D29" w:rsidRDefault="00BB6EF9" w:rsidP="00B0285E">
      <w:pPr>
        <w:jc w:val="center"/>
        <w:rPr>
          <w:rFonts w:ascii="Century Gothic" w:hAnsi="Century Gothic"/>
          <w:b/>
          <w:sz w:val="28"/>
          <w:szCs w:val="24"/>
        </w:rPr>
      </w:pPr>
      <w:r w:rsidRPr="00E74D29">
        <w:rPr>
          <w:rFonts w:ascii="Century Gothic" w:hAnsi="Century Gothic"/>
          <w:b/>
          <w:sz w:val="28"/>
          <w:szCs w:val="24"/>
        </w:rPr>
        <w:t>Orientação Técnica 00</w:t>
      </w:r>
      <w:r w:rsidR="00F838A1" w:rsidRPr="00E74D29">
        <w:rPr>
          <w:rFonts w:ascii="Century Gothic" w:hAnsi="Century Gothic"/>
          <w:b/>
          <w:sz w:val="28"/>
          <w:szCs w:val="24"/>
        </w:rPr>
        <w:t>1</w:t>
      </w:r>
      <w:r w:rsidRPr="00E74D29">
        <w:rPr>
          <w:rFonts w:ascii="Century Gothic" w:hAnsi="Century Gothic"/>
          <w:b/>
          <w:sz w:val="28"/>
          <w:szCs w:val="24"/>
        </w:rPr>
        <w:t>/201</w:t>
      </w:r>
      <w:r w:rsidR="00F838A1" w:rsidRPr="00E74D29">
        <w:rPr>
          <w:rFonts w:ascii="Century Gothic" w:hAnsi="Century Gothic"/>
          <w:b/>
          <w:sz w:val="28"/>
          <w:szCs w:val="24"/>
        </w:rPr>
        <w:t>3</w:t>
      </w:r>
      <w:r w:rsidRPr="00E74D29">
        <w:rPr>
          <w:rFonts w:ascii="Century Gothic" w:hAnsi="Century Gothic"/>
          <w:b/>
          <w:sz w:val="28"/>
          <w:szCs w:val="24"/>
        </w:rPr>
        <w:t xml:space="preserve"> </w:t>
      </w:r>
    </w:p>
    <w:p w:rsidR="000726F8" w:rsidRPr="00E74D29" w:rsidRDefault="000726F8" w:rsidP="00B0285E">
      <w:pPr>
        <w:jc w:val="center"/>
        <w:rPr>
          <w:rFonts w:ascii="Century Gothic" w:hAnsi="Century Gothic"/>
          <w:b/>
          <w:sz w:val="28"/>
          <w:szCs w:val="24"/>
        </w:rPr>
      </w:pPr>
    </w:p>
    <w:p w:rsidR="00605155" w:rsidRPr="00E74D29" w:rsidRDefault="00605155" w:rsidP="000726F8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E74D29">
        <w:rPr>
          <w:rFonts w:ascii="Century Gothic" w:hAnsi="Century Gothic"/>
          <w:b/>
          <w:sz w:val="24"/>
          <w:szCs w:val="24"/>
        </w:rPr>
        <w:t>De: Controle Interno – Secretaria de Obras e Serviços Municipais</w:t>
      </w:r>
    </w:p>
    <w:p w:rsidR="00605155" w:rsidRPr="00E74D29" w:rsidRDefault="00605155" w:rsidP="000726F8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E74D29">
        <w:rPr>
          <w:rFonts w:ascii="Century Gothic" w:hAnsi="Century Gothic"/>
          <w:b/>
          <w:sz w:val="24"/>
          <w:szCs w:val="24"/>
        </w:rPr>
        <w:t xml:space="preserve">Para: </w:t>
      </w:r>
      <w:proofErr w:type="gramStart"/>
      <w:r w:rsidRPr="00E74D29">
        <w:rPr>
          <w:rFonts w:ascii="Century Gothic" w:hAnsi="Century Gothic"/>
          <w:b/>
          <w:sz w:val="24"/>
          <w:szCs w:val="24"/>
        </w:rPr>
        <w:t>Sr.</w:t>
      </w:r>
      <w:proofErr w:type="gramEnd"/>
      <w:r w:rsidRPr="00E74D29">
        <w:rPr>
          <w:rFonts w:ascii="Century Gothic" w:hAnsi="Century Gothic"/>
          <w:b/>
          <w:sz w:val="24"/>
          <w:szCs w:val="24"/>
        </w:rPr>
        <w:t xml:space="preserve"> Secretário de Obras e Serviços Municipais;</w:t>
      </w:r>
    </w:p>
    <w:p w:rsidR="00F838A1" w:rsidRPr="00E74D29" w:rsidRDefault="00EE6268" w:rsidP="000726F8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 xml:space="preserve">Data: </w:t>
      </w:r>
      <w:r w:rsidR="00F838A1" w:rsidRPr="00E74D29">
        <w:rPr>
          <w:rFonts w:ascii="Century Gothic" w:hAnsi="Century Gothic"/>
          <w:sz w:val="24"/>
          <w:szCs w:val="24"/>
        </w:rPr>
        <w:t>16</w:t>
      </w:r>
      <w:r w:rsidRPr="00E74D29">
        <w:rPr>
          <w:rFonts w:ascii="Century Gothic" w:hAnsi="Century Gothic"/>
          <w:sz w:val="24"/>
          <w:szCs w:val="24"/>
        </w:rPr>
        <w:t>/0</w:t>
      </w:r>
      <w:r w:rsidR="00F838A1" w:rsidRPr="00E74D29">
        <w:rPr>
          <w:rFonts w:ascii="Century Gothic" w:hAnsi="Century Gothic"/>
          <w:sz w:val="24"/>
          <w:szCs w:val="24"/>
        </w:rPr>
        <w:t>8</w:t>
      </w:r>
      <w:r w:rsidRPr="00E74D29">
        <w:rPr>
          <w:rFonts w:ascii="Century Gothic" w:hAnsi="Century Gothic"/>
          <w:sz w:val="24"/>
          <w:szCs w:val="24"/>
        </w:rPr>
        <w:t>/201</w:t>
      </w:r>
      <w:r w:rsidR="00F838A1" w:rsidRPr="00E74D29">
        <w:rPr>
          <w:rFonts w:ascii="Century Gothic" w:hAnsi="Century Gothic"/>
          <w:sz w:val="24"/>
          <w:szCs w:val="24"/>
        </w:rPr>
        <w:t>3</w:t>
      </w:r>
    </w:p>
    <w:p w:rsidR="00605155" w:rsidRPr="00E74D29" w:rsidRDefault="00605155" w:rsidP="000726F8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  <w:u w:val="single"/>
        </w:rPr>
      </w:pPr>
      <w:r w:rsidRPr="00E74D29">
        <w:rPr>
          <w:rFonts w:ascii="Century Gothic" w:hAnsi="Century Gothic"/>
          <w:b/>
          <w:sz w:val="24"/>
          <w:szCs w:val="24"/>
          <w:u w:val="single"/>
        </w:rPr>
        <w:t xml:space="preserve">Com cópia para: </w:t>
      </w:r>
    </w:p>
    <w:p w:rsidR="00605155" w:rsidRPr="00E74D29" w:rsidRDefault="00605155" w:rsidP="000726F8">
      <w:pPr>
        <w:pStyle w:val="PargrafodaLista"/>
        <w:numPr>
          <w:ilvl w:val="0"/>
          <w:numId w:val="19"/>
        </w:num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E74D29">
        <w:rPr>
          <w:rFonts w:ascii="Century Gothic" w:hAnsi="Century Gothic"/>
          <w:b/>
          <w:sz w:val="24"/>
          <w:szCs w:val="24"/>
        </w:rPr>
        <w:t>Coordenador Técnico Operacional – Engenharia;</w:t>
      </w:r>
    </w:p>
    <w:p w:rsidR="00605155" w:rsidRPr="00E74D29" w:rsidRDefault="00605155" w:rsidP="000726F8">
      <w:pPr>
        <w:pStyle w:val="PargrafodaLista"/>
        <w:numPr>
          <w:ilvl w:val="0"/>
          <w:numId w:val="19"/>
        </w:num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E74D29">
        <w:rPr>
          <w:rFonts w:ascii="Century Gothic" w:hAnsi="Century Gothic"/>
          <w:b/>
          <w:sz w:val="24"/>
          <w:szCs w:val="24"/>
        </w:rPr>
        <w:t>Equipe técnica de engenharia e fiscalização da execução de Obras e Serviços de engenharia.</w:t>
      </w:r>
    </w:p>
    <w:p w:rsidR="00EE6268" w:rsidRPr="00E74D29" w:rsidRDefault="00EE6268" w:rsidP="00BB6EF9">
      <w:pPr>
        <w:jc w:val="both"/>
        <w:rPr>
          <w:rFonts w:ascii="Century Gothic" w:hAnsi="Century Gothic"/>
          <w:b/>
          <w:sz w:val="24"/>
          <w:szCs w:val="24"/>
        </w:rPr>
      </w:pPr>
    </w:p>
    <w:p w:rsidR="00BB6EF9" w:rsidRPr="00E74D29" w:rsidRDefault="00BB6EF9" w:rsidP="00BB6EF9">
      <w:pPr>
        <w:jc w:val="both"/>
        <w:rPr>
          <w:rFonts w:ascii="Century Gothic" w:hAnsi="Century Gothic"/>
          <w:sz w:val="24"/>
          <w:szCs w:val="24"/>
          <w:u w:val="single"/>
        </w:rPr>
      </w:pPr>
      <w:r w:rsidRPr="00E74D29">
        <w:rPr>
          <w:rFonts w:ascii="Century Gothic" w:hAnsi="Century Gothic"/>
          <w:b/>
          <w:sz w:val="24"/>
          <w:szCs w:val="24"/>
        </w:rPr>
        <w:t xml:space="preserve">Assunto: </w:t>
      </w:r>
      <w:r w:rsidRPr="00E74D29">
        <w:rPr>
          <w:rFonts w:ascii="Century Gothic" w:hAnsi="Century Gothic"/>
          <w:sz w:val="24"/>
          <w:szCs w:val="24"/>
          <w:u w:val="single"/>
        </w:rPr>
        <w:t>Procedimentos exigidos na execução e fiscalização de contratos de obras e serviços de engenharia</w:t>
      </w:r>
      <w:r w:rsidR="00876F79" w:rsidRPr="00E74D29">
        <w:rPr>
          <w:rFonts w:ascii="Century Gothic" w:hAnsi="Century Gothic"/>
          <w:sz w:val="24"/>
          <w:szCs w:val="24"/>
          <w:u w:val="single"/>
        </w:rPr>
        <w:t xml:space="preserve"> da Secretaria de Obras e Serviços Municipais de Itajaí/SC.</w:t>
      </w:r>
    </w:p>
    <w:p w:rsidR="000726F8" w:rsidRPr="00E74D29" w:rsidRDefault="000726F8" w:rsidP="00605155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EE6268" w:rsidRPr="00E74D29" w:rsidRDefault="00EE6268" w:rsidP="00605155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4621C4" w:rsidRPr="00E74D29" w:rsidRDefault="000726F8" w:rsidP="00605155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ab/>
        <w:t>Senhor Secretário:</w:t>
      </w:r>
    </w:p>
    <w:p w:rsidR="00EE6268" w:rsidRPr="00E74D29" w:rsidRDefault="00EE6268" w:rsidP="00605155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BB6EF9" w:rsidRPr="00E74D29" w:rsidRDefault="00605155" w:rsidP="00605155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ab/>
      </w:r>
      <w:r w:rsidR="00BB6EF9" w:rsidRPr="00E74D29">
        <w:rPr>
          <w:rFonts w:ascii="Century Gothic" w:hAnsi="Century Gothic"/>
          <w:sz w:val="24"/>
          <w:szCs w:val="24"/>
        </w:rPr>
        <w:t xml:space="preserve">Considerando a necessidade de cumprimento das normas legais vigentes, as recomendações dos Tribunais de Contas </w:t>
      </w:r>
      <w:r w:rsidR="00DE704C" w:rsidRPr="00E74D29">
        <w:rPr>
          <w:rFonts w:ascii="Century Gothic" w:hAnsi="Century Gothic"/>
          <w:sz w:val="24"/>
          <w:szCs w:val="24"/>
        </w:rPr>
        <w:t xml:space="preserve">da </w:t>
      </w:r>
      <w:r w:rsidR="00DE704C" w:rsidRPr="00E74D29">
        <w:rPr>
          <w:rFonts w:ascii="Century Gothic" w:hAnsi="Century Gothic"/>
          <w:sz w:val="24"/>
          <w:szCs w:val="24"/>
        </w:rPr>
        <w:br/>
        <w:t xml:space="preserve">União e </w:t>
      </w:r>
      <w:r w:rsidR="00BB6EF9" w:rsidRPr="00E74D29">
        <w:rPr>
          <w:rFonts w:ascii="Century Gothic" w:hAnsi="Century Gothic"/>
          <w:sz w:val="24"/>
          <w:szCs w:val="24"/>
        </w:rPr>
        <w:t>do Estado</w:t>
      </w:r>
      <w:r w:rsidR="00DE704C" w:rsidRPr="00E74D29">
        <w:rPr>
          <w:rFonts w:ascii="Century Gothic" w:hAnsi="Century Gothic"/>
          <w:sz w:val="24"/>
          <w:szCs w:val="24"/>
        </w:rPr>
        <w:t xml:space="preserve"> de Santa Catarina, bem como, a</w:t>
      </w:r>
      <w:r w:rsidR="00BB6EF9" w:rsidRPr="00E74D29">
        <w:rPr>
          <w:rFonts w:ascii="Century Gothic" w:hAnsi="Century Gothic"/>
          <w:sz w:val="24"/>
          <w:szCs w:val="24"/>
        </w:rPr>
        <w:t xml:space="preserve"> Instrução</w:t>
      </w:r>
      <w:r w:rsidR="00DE704C" w:rsidRPr="00E74D29">
        <w:rPr>
          <w:rFonts w:ascii="Century Gothic" w:hAnsi="Century Gothic"/>
          <w:sz w:val="24"/>
          <w:szCs w:val="24"/>
        </w:rPr>
        <w:t xml:space="preserve"> Normativa nº 005/CMA do Município de Itajaí, orientamos aos gestores, Contratados, responsáveis técnicos das empresas executoras e </w:t>
      </w:r>
      <w:r w:rsidR="004F524B" w:rsidRPr="00E74D29">
        <w:rPr>
          <w:rFonts w:ascii="Century Gothic" w:hAnsi="Century Gothic"/>
          <w:sz w:val="24"/>
          <w:szCs w:val="24"/>
        </w:rPr>
        <w:t>fiscais designados para acompanharem a execução das obras e serviços desta Secretaria de Obras e Serviços Municipais para os seguintes procedimentos:</w:t>
      </w:r>
    </w:p>
    <w:p w:rsidR="00135035" w:rsidRPr="00E74D29" w:rsidRDefault="004F524B" w:rsidP="00605155">
      <w:pPr>
        <w:pStyle w:val="PargrafodaLista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 xml:space="preserve">Todos os contratos deverão ter a </w:t>
      </w:r>
      <w:r w:rsidRPr="00E74D29">
        <w:rPr>
          <w:rFonts w:ascii="Century Gothic" w:hAnsi="Century Gothic"/>
          <w:b/>
          <w:sz w:val="24"/>
          <w:szCs w:val="24"/>
        </w:rPr>
        <w:t>designação formal de fiscalização</w:t>
      </w:r>
      <w:r w:rsidRPr="00E74D29">
        <w:rPr>
          <w:rFonts w:ascii="Century Gothic" w:hAnsi="Century Gothic"/>
          <w:sz w:val="24"/>
          <w:szCs w:val="24"/>
        </w:rPr>
        <w:t xml:space="preserve"> (engenheiro</w:t>
      </w:r>
      <w:r w:rsidR="00BE083E" w:rsidRPr="00E74D29">
        <w:rPr>
          <w:rFonts w:ascii="Century Gothic" w:hAnsi="Century Gothic"/>
          <w:sz w:val="24"/>
          <w:szCs w:val="24"/>
        </w:rPr>
        <w:t xml:space="preserve"> </w:t>
      </w:r>
      <w:r w:rsidRPr="00E74D29">
        <w:rPr>
          <w:rFonts w:ascii="Century Gothic" w:hAnsi="Century Gothic"/>
          <w:sz w:val="24"/>
          <w:szCs w:val="24"/>
        </w:rPr>
        <w:t>(a) civil, engenheiro</w:t>
      </w:r>
      <w:r w:rsidR="00BE083E" w:rsidRPr="00E74D29">
        <w:rPr>
          <w:rFonts w:ascii="Century Gothic" w:hAnsi="Century Gothic"/>
          <w:sz w:val="24"/>
          <w:szCs w:val="24"/>
        </w:rPr>
        <w:t xml:space="preserve"> </w:t>
      </w:r>
      <w:r w:rsidRPr="00E74D29">
        <w:rPr>
          <w:rFonts w:ascii="Century Gothic" w:hAnsi="Century Gothic"/>
          <w:sz w:val="24"/>
          <w:szCs w:val="24"/>
        </w:rPr>
        <w:t>(a) eletricista, arquiteto (a), topógrafo</w:t>
      </w:r>
      <w:r w:rsidR="004F73FB" w:rsidRPr="00E74D29">
        <w:rPr>
          <w:rFonts w:ascii="Century Gothic" w:hAnsi="Century Gothic"/>
          <w:sz w:val="24"/>
          <w:szCs w:val="24"/>
        </w:rPr>
        <w:t xml:space="preserve"> </w:t>
      </w:r>
      <w:r w:rsidRPr="00E74D29">
        <w:rPr>
          <w:rFonts w:ascii="Century Gothic" w:hAnsi="Century Gothic"/>
          <w:sz w:val="24"/>
          <w:szCs w:val="24"/>
        </w:rPr>
        <w:t xml:space="preserve">(a), ou outro com habilitação profissional) – com ART </w:t>
      </w:r>
      <w:r w:rsidR="00135035" w:rsidRPr="00E74D29">
        <w:rPr>
          <w:rFonts w:ascii="Century Gothic" w:hAnsi="Century Gothic"/>
          <w:sz w:val="24"/>
          <w:szCs w:val="24"/>
        </w:rPr>
        <w:t xml:space="preserve">hábil para o </w:t>
      </w:r>
      <w:r w:rsidR="00135035" w:rsidRPr="00E74D29">
        <w:rPr>
          <w:rFonts w:ascii="Century Gothic" w:hAnsi="Century Gothic"/>
          <w:sz w:val="24"/>
          <w:szCs w:val="24"/>
        </w:rPr>
        <w:lastRenderedPageBreak/>
        <w:t>cumprimento d</w:t>
      </w:r>
      <w:r w:rsidR="00876F79" w:rsidRPr="00E74D29">
        <w:rPr>
          <w:rFonts w:ascii="Century Gothic" w:hAnsi="Century Gothic"/>
          <w:sz w:val="24"/>
          <w:szCs w:val="24"/>
        </w:rPr>
        <w:t>a fiscalização d</w:t>
      </w:r>
      <w:r w:rsidR="00135035" w:rsidRPr="00E74D29">
        <w:rPr>
          <w:rFonts w:ascii="Century Gothic" w:hAnsi="Century Gothic"/>
          <w:sz w:val="24"/>
          <w:szCs w:val="24"/>
        </w:rPr>
        <w:t>o objeto contratado – específica ou de cargo e função;</w:t>
      </w:r>
    </w:p>
    <w:p w:rsidR="00BE083E" w:rsidRPr="00E74D29" w:rsidRDefault="00BE083E" w:rsidP="00605155">
      <w:pPr>
        <w:pStyle w:val="PargrafodaLista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 xml:space="preserve">O início da obra deverá ser formalizado por meio de </w:t>
      </w:r>
      <w:r w:rsidRPr="00E74D29">
        <w:rPr>
          <w:rFonts w:ascii="Century Gothic" w:hAnsi="Century Gothic"/>
          <w:b/>
          <w:sz w:val="24"/>
          <w:szCs w:val="24"/>
        </w:rPr>
        <w:t>ORDEM DE SERVIÇOS</w:t>
      </w:r>
      <w:r w:rsidRPr="00E74D29">
        <w:rPr>
          <w:rFonts w:ascii="Century Gothic" w:hAnsi="Century Gothic"/>
          <w:sz w:val="24"/>
          <w:szCs w:val="24"/>
        </w:rPr>
        <w:t xml:space="preserve"> devidamente assinada pelo Gestor da Secretaria de Obras e Serviços Municipais e pelo responsável legal da empresa Contratada;</w:t>
      </w:r>
    </w:p>
    <w:p w:rsidR="00BE083E" w:rsidRPr="00E74D29" w:rsidRDefault="00BE083E" w:rsidP="00605155">
      <w:pPr>
        <w:pStyle w:val="PargrafodaLista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 xml:space="preserve">Após assinada a Ordem de Serviço a Contratada deverá emitir a </w:t>
      </w:r>
      <w:r w:rsidRPr="00E74D29">
        <w:rPr>
          <w:rFonts w:ascii="Century Gothic" w:hAnsi="Century Gothic"/>
          <w:b/>
          <w:sz w:val="24"/>
          <w:szCs w:val="24"/>
        </w:rPr>
        <w:t xml:space="preserve">ART (Anotação de Responsabilidade Técnica) de execução </w:t>
      </w:r>
      <w:r w:rsidRPr="00E74D29">
        <w:rPr>
          <w:rFonts w:ascii="Century Gothic" w:hAnsi="Century Gothic"/>
          <w:sz w:val="24"/>
          <w:szCs w:val="24"/>
        </w:rPr>
        <w:t xml:space="preserve">e </w:t>
      </w:r>
      <w:r w:rsidRPr="00E74D29">
        <w:rPr>
          <w:rFonts w:ascii="Century Gothic" w:hAnsi="Century Gothic"/>
          <w:sz w:val="24"/>
          <w:szCs w:val="24"/>
          <w:u w:val="single"/>
        </w:rPr>
        <w:t>entregar uma via original à Coordenação Técnica de Engenharia</w:t>
      </w:r>
      <w:r w:rsidR="000E58B6" w:rsidRPr="00E74D29">
        <w:rPr>
          <w:rFonts w:ascii="Century Gothic" w:hAnsi="Century Gothic"/>
          <w:sz w:val="24"/>
          <w:szCs w:val="24"/>
          <w:u w:val="single"/>
        </w:rPr>
        <w:t>/Secretaria de Obras e Serviços Municipais</w:t>
      </w:r>
      <w:r w:rsidRPr="00E74D29">
        <w:rPr>
          <w:rFonts w:ascii="Century Gothic" w:hAnsi="Century Gothic"/>
          <w:sz w:val="24"/>
          <w:szCs w:val="24"/>
          <w:u w:val="single"/>
        </w:rPr>
        <w:t>, aos cuidados do Engenheiro responsável</w:t>
      </w:r>
      <w:r w:rsidRPr="00E74D29">
        <w:rPr>
          <w:rFonts w:ascii="Century Gothic" w:hAnsi="Century Gothic"/>
          <w:sz w:val="24"/>
          <w:szCs w:val="24"/>
        </w:rPr>
        <w:t xml:space="preserve"> pela fiscalização do objeto contratado a fim de que seja armazenado com a documentação do Contrato;</w:t>
      </w:r>
    </w:p>
    <w:p w:rsidR="000726F8" w:rsidRPr="00E74D29" w:rsidRDefault="00CC5920" w:rsidP="000726F8">
      <w:pPr>
        <w:pStyle w:val="NormalWeb"/>
        <w:spacing w:line="360" w:lineRule="auto"/>
        <w:ind w:left="567" w:hanging="567"/>
        <w:jc w:val="both"/>
        <w:rPr>
          <w:rFonts w:ascii="Century Gothic" w:hAnsi="Century Gothic"/>
          <w:b/>
        </w:rPr>
      </w:pPr>
      <w:r w:rsidRPr="00E74D29">
        <w:rPr>
          <w:rFonts w:ascii="Century Gothic" w:hAnsi="Century Gothic"/>
          <w:b/>
        </w:rPr>
        <w:tab/>
      </w:r>
      <w:r w:rsidR="00E406B6" w:rsidRPr="00E74D29">
        <w:rPr>
          <w:rFonts w:ascii="Century Gothic" w:hAnsi="Century Gothic"/>
          <w:b/>
        </w:rPr>
        <w:t xml:space="preserve">Observações sobre a Anotação de Responsabilidade Técnica – ART: </w:t>
      </w:r>
    </w:p>
    <w:p w:rsidR="00E406B6" w:rsidRPr="00E74D29" w:rsidRDefault="00E406B6" w:rsidP="000726F8">
      <w:pPr>
        <w:pStyle w:val="NormalWeb"/>
        <w:numPr>
          <w:ilvl w:val="0"/>
          <w:numId w:val="17"/>
        </w:numPr>
        <w:tabs>
          <w:tab w:val="clear" w:pos="1440"/>
        </w:tabs>
        <w:spacing w:line="360" w:lineRule="auto"/>
        <w:ind w:left="567" w:hanging="425"/>
        <w:jc w:val="both"/>
        <w:rPr>
          <w:rFonts w:ascii="Century Gothic" w:hAnsi="Century Gothic"/>
        </w:rPr>
      </w:pPr>
      <w:r w:rsidRPr="00E74D29">
        <w:rPr>
          <w:rFonts w:ascii="Century Gothic" w:hAnsi="Century Gothic"/>
          <w:b/>
        </w:rPr>
        <w:t>Nenhuma obra ou serviço poderá ter início sem a competente ART</w:t>
      </w:r>
      <w:r w:rsidRPr="00E74D29">
        <w:rPr>
          <w:rFonts w:ascii="Century Gothic" w:hAnsi="Century Gothic"/>
        </w:rPr>
        <w:t xml:space="preserve"> (art. 3º, Res. Nº 425/98 do CONFEA).</w:t>
      </w:r>
    </w:p>
    <w:p w:rsidR="00E406B6" w:rsidRPr="00E74D29" w:rsidRDefault="00E406B6" w:rsidP="00605155">
      <w:pPr>
        <w:pStyle w:val="NormalWeb"/>
        <w:numPr>
          <w:ilvl w:val="0"/>
          <w:numId w:val="17"/>
        </w:numPr>
        <w:spacing w:line="360" w:lineRule="auto"/>
        <w:ind w:left="567" w:hanging="567"/>
        <w:jc w:val="both"/>
        <w:rPr>
          <w:rFonts w:ascii="Century Gothic" w:hAnsi="Century Gothic"/>
          <w:b/>
        </w:rPr>
      </w:pPr>
      <w:r w:rsidRPr="00E74D29">
        <w:rPr>
          <w:rFonts w:ascii="Century Gothic" w:hAnsi="Century Gothic"/>
          <w:b/>
          <w:u w:val="single"/>
        </w:rPr>
        <w:t>A falta de ART</w:t>
      </w:r>
      <w:r w:rsidRPr="00E74D29">
        <w:rPr>
          <w:rFonts w:ascii="Century Gothic" w:hAnsi="Century Gothic"/>
        </w:rPr>
        <w:t xml:space="preserve"> em qualquer empreendimento de Engenharia, Arquitetura ou Agronomia </w:t>
      </w:r>
      <w:r w:rsidRPr="00E74D29">
        <w:rPr>
          <w:rFonts w:ascii="Century Gothic" w:hAnsi="Century Gothic"/>
          <w:b/>
          <w:u w:val="single"/>
        </w:rPr>
        <w:t>demonstra o exercício ilegal da profissão</w:t>
      </w:r>
      <w:r w:rsidRPr="00E74D29">
        <w:rPr>
          <w:rFonts w:ascii="Century Gothic" w:hAnsi="Century Gothic"/>
        </w:rPr>
        <w:t xml:space="preserve">.   </w:t>
      </w:r>
      <w:r w:rsidRPr="00E74D29">
        <w:rPr>
          <w:rFonts w:ascii="Century Gothic" w:hAnsi="Century Gothic"/>
          <w:b/>
        </w:rPr>
        <w:t xml:space="preserve"> </w:t>
      </w:r>
    </w:p>
    <w:p w:rsidR="00E406B6" w:rsidRPr="00E74D29" w:rsidRDefault="00E406B6" w:rsidP="00605155">
      <w:pPr>
        <w:pStyle w:val="NormalWeb"/>
        <w:numPr>
          <w:ilvl w:val="0"/>
          <w:numId w:val="17"/>
        </w:numPr>
        <w:spacing w:line="360" w:lineRule="auto"/>
        <w:ind w:left="567" w:hanging="567"/>
        <w:jc w:val="both"/>
        <w:rPr>
          <w:rFonts w:ascii="Century Gothic" w:hAnsi="Century Gothic"/>
          <w:b/>
        </w:rPr>
      </w:pPr>
      <w:r w:rsidRPr="00E74D29">
        <w:rPr>
          <w:rFonts w:ascii="Century Gothic" w:hAnsi="Century Gothic"/>
          <w:u w:val="single"/>
        </w:rPr>
        <w:t>A prorrogação, o aditamento, a modificação de objetivo ou qualquer outra alteração contratual</w:t>
      </w:r>
      <w:r w:rsidRPr="00E74D29">
        <w:rPr>
          <w:rFonts w:ascii="Century Gothic" w:hAnsi="Century Gothic"/>
        </w:rPr>
        <w:t xml:space="preserve">, que envolva obras ou prestação de serviços de Engenharia, Arquitetura e Agronomia, gerará </w:t>
      </w:r>
      <w:r w:rsidRPr="00E74D29">
        <w:rPr>
          <w:rFonts w:ascii="Century Gothic" w:hAnsi="Century Gothic"/>
          <w:b/>
        </w:rPr>
        <w:t>obrigatoriamente ART complementar, vinculada a ART original.</w:t>
      </w:r>
    </w:p>
    <w:p w:rsidR="00E406B6" w:rsidRPr="00E74D29" w:rsidRDefault="00E406B6" w:rsidP="00605155">
      <w:pPr>
        <w:pStyle w:val="NormalWeb"/>
        <w:numPr>
          <w:ilvl w:val="0"/>
          <w:numId w:val="17"/>
        </w:numPr>
        <w:spacing w:line="360" w:lineRule="auto"/>
        <w:ind w:left="567" w:hanging="567"/>
        <w:jc w:val="both"/>
        <w:rPr>
          <w:rFonts w:ascii="Century Gothic" w:hAnsi="Century Gothic"/>
          <w:b/>
        </w:rPr>
      </w:pPr>
      <w:r w:rsidRPr="00E74D29">
        <w:rPr>
          <w:rFonts w:ascii="Century Gothic" w:hAnsi="Century Gothic"/>
          <w:u w:val="single"/>
        </w:rPr>
        <w:t>Quando o contrato englobar atividades diversas</w:t>
      </w:r>
      <w:r w:rsidRPr="00E74D29">
        <w:rPr>
          <w:rFonts w:ascii="Century Gothic" w:hAnsi="Century Gothic"/>
        </w:rPr>
        <w:t xml:space="preserve">, no campo da Engenharia, Arquitetura e de Agronomia e no caso de co-autoria ou co-responsabilidade, </w:t>
      </w:r>
      <w:r w:rsidRPr="00E74D29">
        <w:rPr>
          <w:rFonts w:ascii="Century Gothic" w:hAnsi="Century Gothic"/>
          <w:b/>
        </w:rPr>
        <w:t xml:space="preserve">a ART deverá ser desdobrada, </w:t>
      </w:r>
      <w:r w:rsidRPr="00E74D29">
        <w:rPr>
          <w:rFonts w:ascii="Century Gothic" w:hAnsi="Century Gothic"/>
        </w:rPr>
        <w:t>em tantos formulários quantos forem os profissionais envolvidos na obra ou serviço.</w:t>
      </w:r>
    </w:p>
    <w:p w:rsidR="00E406B6" w:rsidRPr="00E74D29" w:rsidRDefault="00E406B6" w:rsidP="00605155">
      <w:pPr>
        <w:pStyle w:val="NormalWeb"/>
        <w:numPr>
          <w:ilvl w:val="0"/>
          <w:numId w:val="17"/>
        </w:numPr>
        <w:spacing w:line="360" w:lineRule="auto"/>
        <w:ind w:left="567" w:hanging="567"/>
        <w:jc w:val="both"/>
        <w:rPr>
          <w:rFonts w:ascii="Century Gothic" w:hAnsi="Century Gothic"/>
          <w:b/>
        </w:rPr>
      </w:pPr>
      <w:r w:rsidRPr="00E74D29">
        <w:rPr>
          <w:rFonts w:ascii="Century Gothic" w:hAnsi="Century Gothic"/>
          <w:u w:val="single"/>
        </w:rPr>
        <w:t>A substituição</w:t>
      </w:r>
      <w:r w:rsidRPr="00E74D29">
        <w:rPr>
          <w:rFonts w:ascii="Century Gothic" w:hAnsi="Century Gothic"/>
        </w:rPr>
        <w:t xml:space="preserve">, a qualquer tempo, </w:t>
      </w:r>
      <w:r w:rsidRPr="00E74D29">
        <w:rPr>
          <w:rFonts w:ascii="Century Gothic" w:hAnsi="Century Gothic"/>
          <w:u w:val="single"/>
        </w:rPr>
        <w:t>de um ou mais responsáveis técnicos</w:t>
      </w:r>
      <w:r w:rsidRPr="00E74D29">
        <w:rPr>
          <w:rFonts w:ascii="Century Gothic" w:hAnsi="Century Gothic"/>
        </w:rPr>
        <w:t xml:space="preserve"> pelas obras ou serviços previstos no contrato</w:t>
      </w:r>
      <w:r w:rsidR="009D6285" w:rsidRPr="00E74D29">
        <w:rPr>
          <w:rFonts w:ascii="Century Gothic" w:hAnsi="Century Gothic"/>
        </w:rPr>
        <w:t xml:space="preserve"> deverá ter prévia autorização da fiscalização e</w:t>
      </w:r>
      <w:r w:rsidRPr="00E74D29">
        <w:rPr>
          <w:rFonts w:ascii="Century Gothic" w:hAnsi="Century Gothic"/>
        </w:rPr>
        <w:t xml:space="preserve"> obrigará </w:t>
      </w:r>
      <w:r w:rsidR="009D6285" w:rsidRPr="00E74D29">
        <w:rPr>
          <w:rFonts w:ascii="Century Gothic" w:hAnsi="Century Gothic"/>
        </w:rPr>
        <w:t>ao recolhimento de</w:t>
      </w:r>
      <w:r w:rsidRPr="00E74D29">
        <w:rPr>
          <w:rFonts w:ascii="Century Gothic" w:hAnsi="Century Gothic"/>
        </w:rPr>
        <w:t xml:space="preserve"> </w:t>
      </w:r>
      <w:r w:rsidRPr="00E74D29">
        <w:rPr>
          <w:rFonts w:ascii="Century Gothic" w:hAnsi="Century Gothic"/>
          <w:b/>
        </w:rPr>
        <w:t>nova ART</w:t>
      </w:r>
      <w:r w:rsidRPr="00E74D29">
        <w:rPr>
          <w:rFonts w:ascii="Century Gothic" w:hAnsi="Century Gothic"/>
        </w:rPr>
        <w:t>.</w:t>
      </w:r>
    </w:p>
    <w:p w:rsidR="00BE0A04" w:rsidRPr="00E74D29" w:rsidRDefault="00BE083E" w:rsidP="00605155">
      <w:pPr>
        <w:pStyle w:val="PargrafodaLista"/>
        <w:numPr>
          <w:ilvl w:val="0"/>
          <w:numId w:val="15"/>
        </w:numPr>
        <w:spacing w:after="0"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lastRenderedPageBreak/>
        <w:t>Assinada a Ordem de Serviços</w:t>
      </w:r>
      <w:r w:rsidR="00250620" w:rsidRPr="00E74D29">
        <w:rPr>
          <w:rFonts w:ascii="Century Gothic" w:hAnsi="Century Gothic"/>
          <w:sz w:val="24"/>
          <w:szCs w:val="24"/>
        </w:rPr>
        <w:t xml:space="preserve"> a empresa Contratada</w:t>
      </w:r>
      <w:r w:rsidRPr="00E74D29">
        <w:rPr>
          <w:rFonts w:ascii="Century Gothic" w:hAnsi="Century Gothic"/>
          <w:sz w:val="24"/>
          <w:szCs w:val="24"/>
        </w:rPr>
        <w:t xml:space="preserve"> deverá abr</w:t>
      </w:r>
      <w:r w:rsidR="00250620" w:rsidRPr="00E74D29">
        <w:rPr>
          <w:rFonts w:ascii="Century Gothic" w:hAnsi="Century Gothic"/>
          <w:sz w:val="24"/>
          <w:szCs w:val="24"/>
        </w:rPr>
        <w:t>ir</w:t>
      </w:r>
      <w:r w:rsidRPr="00E74D29">
        <w:rPr>
          <w:rFonts w:ascii="Century Gothic" w:hAnsi="Century Gothic"/>
          <w:sz w:val="24"/>
          <w:szCs w:val="24"/>
        </w:rPr>
        <w:t xml:space="preserve"> o </w:t>
      </w:r>
      <w:r w:rsidRPr="00E74D29">
        <w:rPr>
          <w:rFonts w:ascii="Century Gothic" w:hAnsi="Century Gothic"/>
          <w:b/>
          <w:sz w:val="24"/>
          <w:szCs w:val="24"/>
        </w:rPr>
        <w:t>DIÁRIO DE OBRAS</w:t>
      </w:r>
      <w:r w:rsidRPr="00E74D29">
        <w:rPr>
          <w:rFonts w:ascii="Century Gothic" w:hAnsi="Century Gothic"/>
          <w:sz w:val="24"/>
          <w:szCs w:val="24"/>
        </w:rPr>
        <w:t xml:space="preserve"> que deverá ficar no canteiro de obras a disposição da fiscalizaç</w:t>
      </w:r>
      <w:r w:rsidR="00F80FD6" w:rsidRPr="00E74D29">
        <w:rPr>
          <w:rFonts w:ascii="Century Gothic" w:hAnsi="Century Gothic"/>
          <w:sz w:val="24"/>
          <w:szCs w:val="24"/>
        </w:rPr>
        <w:t xml:space="preserve">ão para as anotações </w:t>
      </w:r>
      <w:r w:rsidR="00BE0A04" w:rsidRPr="00E74D29">
        <w:rPr>
          <w:rFonts w:ascii="Century Gothic" w:hAnsi="Century Gothic"/>
          <w:sz w:val="24"/>
          <w:szCs w:val="24"/>
        </w:rPr>
        <w:t>de todas as ocorrências relacionadas com a execução do contrato, determinando o que for necessário à regularização das faltas ou defeitos observados;</w:t>
      </w:r>
    </w:p>
    <w:p w:rsidR="004621C4" w:rsidRPr="00E74D29" w:rsidRDefault="004621C4" w:rsidP="004621C4">
      <w:pPr>
        <w:pStyle w:val="PargrafodaLista"/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</w:p>
    <w:p w:rsidR="00E2525D" w:rsidRPr="00E74D29" w:rsidRDefault="00E2525D" w:rsidP="00605155">
      <w:pPr>
        <w:spacing w:after="0" w:line="360" w:lineRule="auto"/>
        <w:ind w:left="567" w:hanging="567"/>
        <w:jc w:val="both"/>
        <w:rPr>
          <w:rFonts w:ascii="Century Gothic" w:hAnsi="Century Gothic"/>
          <w:b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ab/>
      </w:r>
      <w:r w:rsidRPr="00E74D29">
        <w:rPr>
          <w:rFonts w:ascii="Century Gothic" w:hAnsi="Century Gothic"/>
          <w:sz w:val="24"/>
          <w:szCs w:val="24"/>
        </w:rPr>
        <w:tab/>
      </w:r>
      <w:r w:rsidRPr="00E74D29">
        <w:rPr>
          <w:rFonts w:ascii="Century Gothic" w:hAnsi="Century Gothic"/>
          <w:b/>
          <w:sz w:val="24"/>
          <w:szCs w:val="24"/>
        </w:rPr>
        <w:t>Observações sobre o Diário de Obras:</w:t>
      </w:r>
    </w:p>
    <w:p w:rsidR="00E2525D" w:rsidRPr="00E74D29" w:rsidRDefault="00E2525D" w:rsidP="00605155">
      <w:pPr>
        <w:numPr>
          <w:ilvl w:val="1"/>
          <w:numId w:val="18"/>
        </w:numPr>
        <w:spacing w:after="0" w:line="360" w:lineRule="auto"/>
        <w:ind w:left="567" w:hanging="567"/>
        <w:jc w:val="both"/>
        <w:rPr>
          <w:rFonts w:ascii="Century Gothic" w:hAnsi="Century Gothic" w:cs="Lucida Sans Unicode"/>
          <w:b/>
          <w:sz w:val="24"/>
          <w:szCs w:val="24"/>
        </w:rPr>
      </w:pPr>
      <w:r w:rsidRPr="00E74D29">
        <w:rPr>
          <w:rFonts w:ascii="Century Gothic" w:hAnsi="Century Gothic" w:cs="Lucida Sans Unicode"/>
          <w:sz w:val="24"/>
          <w:szCs w:val="24"/>
        </w:rPr>
        <w:t xml:space="preserve">No </w:t>
      </w:r>
      <w:r w:rsidRPr="00E74D29">
        <w:rPr>
          <w:rFonts w:ascii="Century Gothic" w:hAnsi="Century Gothic" w:cs="Lucida Sans Unicode"/>
          <w:b/>
          <w:sz w:val="24"/>
          <w:szCs w:val="24"/>
        </w:rPr>
        <w:t>Diário de Obra</w:t>
      </w:r>
      <w:r w:rsidRPr="00E74D29">
        <w:rPr>
          <w:rFonts w:ascii="Century Gothic" w:hAnsi="Century Gothic" w:cs="Lucida Sans Unicode"/>
          <w:sz w:val="24"/>
          <w:szCs w:val="24"/>
        </w:rPr>
        <w:t xml:space="preserve"> será anotado diariamente o andamento dos serviços: os períodos com chuvas que impeçam a execução normal dos serviços; o número de operários em atividade; os problemas ocorridos; as solicitações de providências pelo contratado e as determinações da fiscalização.</w:t>
      </w:r>
    </w:p>
    <w:p w:rsidR="00E2525D" w:rsidRPr="00E74D29" w:rsidRDefault="00E2525D" w:rsidP="00605155">
      <w:pPr>
        <w:numPr>
          <w:ilvl w:val="1"/>
          <w:numId w:val="18"/>
        </w:numPr>
        <w:spacing w:after="0" w:line="360" w:lineRule="auto"/>
        <w:ind w:left="567" w:hanging="567"/>
        <w:jc w:val="both"/>
        <w:rPr>
          <w:rFonts w:ascii="Century Gothic" w:hAnsi="Century Gothic" w:cs="Lucida Sans Unicode"/>
          <w:b/>
          <w:sz w:val="24"/>
          <w:szCs w:val="24"/>
        </w:rPr>
      </w:pPr>
      <w:r w:rsidRPr="00E74D29">
        <w:rPr>
          <w:rFonts w:ascii="Century Gothic" w:hAnsi="Century Gothic" w:cs="Lucida Sans Unicode"/>
          <w:sz w:val="24"/>
          <w:szCs w:val="24"/>
        </w:rPr>
        <w:t xml:space="preserve">O </w:t>
      </w:r>
      <w:r w:rsidRPr="00E74D29">
        <w:rPr>
          <w:rFonts w:ascii="Century Gothic" w:hAnsi="Century Gothic" w:cs="Lucida Sans Unicode"/>
          <w:b/>
          <w:sz w:val="24"/>
          <w:szCs w:val="24"/>
        </w:rPr>
        <w:t>Diário de Obra</w:t>
      </w:r>
      <w:r w:rsidRPr="00E74D29">
        <w:rPr>
          <w:rFonts w:ascii="Century Gothic" w:hAnsi="Century Gothic" w:cs="Lucida Sans Unicode"/>
          <w:sz w:val="24"/>
          <w:szCs w:val="24"/>
        </w:rPr>
        <w:t xml:space="preserve"> é de responsabilidade da contratada, que deverá mantê-lo no escritório do canteiro de obras. Será elaborado em formulário apropriado, em folhas avulsas e numerado sequencialmente. </w:t>
      </w:r>
      <w:r w:rsidR="009D6285" w:rsidRPr="00E74D29">
        <w:rPr>
          <w:rFonts w:ascii="Century Gothic" w:hAnsi="Century Gothic" w:cs="Lucida Sans Unicode"/>
          <w:sz w:val="24"/>
          <w:szCs w:val="24"/>
          <w:u w:val="single"/>
        </w:rPr>
        <w:t>Deverá</w:t>
      </w:r>
      <w:r w:rsidRPr="00E74D29">
        <w:rPr>
          <w:rFonts w:ascii="Century Gothic" w:hAnsi="Century Gothic" w:cs="Lucida Sans Unicode"/>
          <w:sz w:val="24"/>
          <w:szCs w:val="24"/>
          <w:u w:val="single"/>
        </w:rPr>
        <w:t xml:space="preserve"> s</w:t>
      </w:r>
      <w:r w:rsidR="009D6285" w:rsidRPr="00E74D29">
        <w:rPr>
          <w:rFonts w:ascii="Century Gothic" w:hAnsi="Century Gothic" w:cs="Lucida Sans Unicode"/>
          <w:sz w:val="24"/>
          <w:szCs w:val="24"/>
          <w:u w:val="single"/>
        </w:rPr>
        <w:t>er</w:t>
      </w:r>
      <w:r w:rsidRPr="00E74D29">
        <w:rPr>
          <w:rFonts w:ascii="Century Gothic" w:hAnsi="Century Gothic" w:cs="Lucida Sans Unicode"/>
          <w:sz w:val="24"/>
          <w:szCs w:val="24"/>
          <w:u w:val="single"/>
        </w:rPr>
        <w:t xml:space="preserve"> feito em </w:t>
      </w:r>
      <w:proofErr w:type="gramStart"/>
      <w:r w:rsidRPr="00E74D29">
        <w:rPr>
          <w:rFonts w:ascii="Century Gothic" w:hAnsi="Century Gothic" w:cs="Lucida Sans Unicode"/>
          <w:sz w:val="24"/>
          <w:szCs w:val="24"/>
          <w:u w:val="single"/>
        </w:rPr>
        <w:t>2</w:t>
      </w:r>
      <w:proofErr w:type="gramEnd"/>
      <w:r w:rsidRPr="00E74D29">
        <w:rPr>
          <w:rFonts w:ascii="Century Gothic" w:hAnsi="Century Gothic" w:cs="Lucida Sans Unicode"/>
          <w:sz w:val="24"/>
          <w:szCs w:val="24"/>
          <w:u w:val="single"/>
        </w:rPr>
        <w:t xml:space="preserve"> (duas) vias (com papel carbono),</w:t>
      </w:r>
      <w:r w:rsidRPr="00E74D29">
        <w:rPr>
          <w:rFonts w:ascii="Century Gothic" w:hAnsi="Century Gothic" w:cs="Lucida Sans Unicode"/>
          <w:sz w:val="24"/>
          <w:szCs w:val="24"/>
        </w:rPr>
        <w:t xml:space="preserve"> </w:t>
      </w:r>
      <w:r w:rsidRPr="00E74D29">
        <w:rPr>
          <w:rFonts w:ascii="Century Gothic" w:hAnsi="Century Gothic" w:cs="Lucida Sans Unicode"/>
          <w:b/>
          <w:sz w:val="24"/>
          <w:szCs w:val="24"/>
        </w:rPr>
        <w:t>sendo a primeira via destacada, diariamente, pela fiscalização para o arquivo e a outra ficará para documentação da contratada</w:t>
      </w:r>
      <w:r w:rsidRPr="00E74D29">
        <w:rPr>
          <w:rFonts w:ascii="Century Gothic" w:hAnsi="Century Gothic" w:cs="Lucida Sans Unicode"/>
          <w:sz w:val="24"/>
          <w:szCs w:val="24"/>
        </w:rPr>
        <w:t xml:space="preserve">. </w:t>
      </w:r>
    </w:p>
    <w:p w:rsidR="00E2525D" w:rsidRPr="00E74D29" w:rsidRDefault="00E2525D" w:rsidP="00605155">
      <w:pPr>
        <w:spacing w:after="0" w:line="360" w:lineRule="auto"/>
        <w:ind w:left="567" w:hanging="567"/>
        <w:jc w:val="both"/>
        <w:rPr>
          <w:rFonts w:ascii="Century Gothic" w:hAnsi="Century Gothic"/>
          <w:b/>
          <w:sz w:val="24"/>
          <w:szCs w:val="24"/>
        </w:rPr>
      </w:pPr>
    </w:p>
    <w:p w:rsidR="00623A53" w:rsidRPr="00E74D29" w:rsidRDefault="00C21787" w:rsidP="00605155">
      <w:pPr>
        <w:pStyle w:val="PargrafodaLista"/>
        <w:numPr>
          <w:ilvl w:val="0"/>
          <w:numId w:val="15"/>
        </w:numPr>
        <w:spacing w:after="0"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>Nenhuma alteração na execução do objeto contratado (materiais e serviços) poderá ser feita sem solicitação formal da empresa Contratada ao fiscal responsável que emitirá parecer técnico</w:t>
      </w:r>
      <w:r w:rsidR="00623A53" w:rsidRPr="00E74D29">
        <w:rPr>
          <w:rFonts w:ascii="Century Gothic" w:hAnsi="Century Gothic"/>
          <w:sz w:val="24"/>
          <w:szCs w:val="24"/>
        </w:rPr>
        <w:t>;</w:t>
      </w:r>
    </w:p>
    <w:p w:rsidR="0010707B" w:rsidRPr="00E74D29" w:rsidRDefault="0010707B" w:rsidP="00605155">
      <w:pPr>
        <w:pStyle w:val="NormalWeb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</w:rPr>
      </w:pPr>
      <w:r w:rsidRPr="00E74D29">
        <w:rPr>
          <w:rFonts w:ascii="Century Gothic" w:hAnsi="Century Gothic"/>
          <w:b/>
        </w:rPr>
        <w:t xml:space="preserve">A prorrogação de contrato, </w:t>
      </w:r>
      <w:r w:rsidRPr="00E74D29">
        <w:rPr>
          <w:rFonts w:ascii="Century Gothic" w:hAnsi="Century Gothic"/>
        </w:rPr>
        <w:t xml:space="preserve">nas hipóteses admitidas em lei, deve ser promovida antes do término da vigência do mesmo, por meio de </w:t>
      </w:r>
      <w:r w:rsidRPr="00E74D29">
        <w:rPr>
          <w:rFonts w:ascii="Century Gothic" w:hAnsi="Century Gothic"/>
          <w:b/>
          <w:u w:val="single"/>
        </w:rPr>
        <w:t>aditivo</w:t>
      </w:r>
      <w:r w:rsidRPr="00E74D29">
        <w:rPr>
          <w:rFonts w:ascii="Century Gothic" w:hAnsi="Century Gothic"/>
        </w:rPr>
        <w:t xml:space="preserve">, sob pena de </w:t>
      </w:r>
      <w:r w:rsidRPr="00E74D29">
        <w:rPr>
          <w:rFonts w:ascii="Century Gothic" w:hAnsi="Century Gothic"/>
          <w:b/>
        </w:rPr>
        <w:t>nulidade do ato.</w:t>
      </w:r>
    </w:p>
    <w:p w:rsidR="0010707B" w:rsidRPr="00E74D29" w:rsidRDefault="0010707B" w:rsidP="00605155">
      <w:pPr>
        <w:pStyle w:val="NormalWeb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b/>
        </w:rPr>
      </w:pPr>
      <w:r w:rsidRPr="00E74D29">
        <w:rPr>
          <w:rFonts w:ascii="Century Gothic" w:hAnsi="Century Gothic"/>
          <w:b/>
        </w:rPr>
        <w:t xml:space="preserve">EM REGRA, </w:t>
      </w:r>
      <w:r w:rsidRPr="00E74D29">
        <w:rPr>
          <w:rFonts w:ascii="Century Gothic" w:hAnsi="Century Gothic"/>
          <w:b/>
          <w:u w:val="single"/>
        </w:rPr>
        <w:t>ocorrendo o término do prazo de vigência contratual</w:t>
      </w:r>
      <w:r w:rsidRPr="00E74D29">
        <w:rPr>
          <w:rFonts w:ascii="Century Gothic" w:hAnsi="Century Gothic"/>
        </w:rPr>
        <w:t xml:space="preserve">, independente de manifestação da Administração, </w:t>
      </w:r>
      <w:r w:rsidRPr="00E74D29">
        <w:rPr>
          <w:rFonts w:ascii="Century Gothic" w:hAnsi="Century Gothic"/>
          <w:b/>
          <w:u w:val="single"/>
        </w:rPr>
        <w:t>o contrato se extingue</w:t>
      </w:r>
      <w:r w:rsidRPr="00E74D29">
        <w:rPr>
          <w:rFonts w:ascii="Century Gothic" w:hAnsi="Century Gothic"/>
        </w:rPr>
        <w:t xml:space="preserve"> qualquer que seja a fase de execução do seu objeto e a continuidade da obra ou do serviço, </w:t>
      </w:r>
      <w:r w:rsidRPr="00E74D29">
        <w:rPr>
          <w:rFonts w:ascii="Century Gothic" w:hAnsi="Century Gothic"/>
          <w:u w:val="single"/>
        </w:rPr>
        <w:t>dependerá de nova licitação</w:t>
      </w:r>
      <w:r w:rsidRPr="00E74D29">
        <w:rPr>
          <w:rFonts w:ascii="Century Gothic" w:hAnsi="Century Gothic"/>
        </w:rPr>
        <w:t xml:space="preserve">.  </w:t>
      </w:r>
      <w:r w:rsidRPr="00E74D29">
        <w:rPr>
          <w:rFonts w:ascii="Century Gothic" w:hAnsi="Century Gothic"/>
        </w:rPr>
        <w:lastRenderedPageBreak/>
        <w:t xml:space="preserve">Entretanto, mesmo expirado o prazo contratual, poderá ser emitida a fatura e paga a despesa, desde que fique evidenciada a execução do serviço antes de findo o contrato. </w:t>
      </w:r>
    </w:p>
    <w:p w:rsidR="00623A53" w:rsidRPr="00E74D29" w:rsidRDefault="00321DCA" w:rsidP="00605155">
      <w:pPr>
        <w:pStyle w:val="PargrafodaLista"/>
        <w:numPr>
          <w:ilvl w:val="0"/>
          <w:numId w:val="17"/>
        </w:numPr>
        <w:spacing w:line="360" w:lineRule="auto"/>
        <w:ind w:left="567" w:hanging="567"/>
        <w:jc w:val="both"/>
        <w:rPr>
          <w:rFonts w:ascii="Century Gothic" w:hAnsi="Century Gothic"/>
          <w:sz w:val="24"/>
        </w:rPr>
      </w:pPr>
      <w:r w:rsidRPr="00E74D29">
        <w:rPr>
          <w:rFonts w:ascii="Century Gothic" w:hAnsi="Century Gothic"/>
          <w:b/>
          <w:sz w:val="24"/>
          <w:szCs w:val="24"/>
          <w:u w:val="single"/>
        </w:rPr>
        <w:t>Subcontratações somente serão aceit</w:t>
      </w:r>
      <w:r w:rsidR="00876F79" w:rsidRPr="00E74D29">
        <w:rPr>
          <w:rFonts w:ascii="Century Gothic" w:hAnsi="Century Gothic"/>
          <w:b/>
          <w:sz w:val="24"/>
          <w:szCs w:val="24"/>
          <w:u w:val="single"/>
        </w:rPr>
        <w:t>as</w:t>
      </w:r>
      <w:r w:rsidR="00876F79" w:rsidRPr="00E74D29">
        <w:rPr>
          <w:rFonts w:ascii="Century Gothic" w:hAnsi="Century Gothic"/>
          <w:sz w:val="24"/>
          <w:szCs w:val="24"/>
        </w:rPr>
        <w:t xml:space="preserve"> </w:t>
      </w:r>
      <w:r w:rsidR="00623A53" w:rsidRPr="00E74D29">
        <w:rPr>
          <w:rFonts w:ascii="Century Gothic" w:hAnsi="Century Gothic"/>
          <w:sz w:val="24"/>
          <w:szCs w:val="24"/>
        </w:rPr>
        <w:t xml:space="preserve">se estiverem previstos </w:t>
      </w:r>
      <w:r w:rsidR="00876F79" w:rsidRPr="00E74D29">
        <w:rPr>
          <w:rFonts w:ascii="Century Gothic" w:hAnsi="Century Gothic"/>
          <w:sz w:val="24"/>
          <w:szCs w:val="24"/>
        </w:rPr>
        <w:t>no Edital</w:t>
      </w:r>
      <w:r w:rsidR="00623A53" w:rsidRPr="00E74D29">
        <w:rPr>
          <w:rFonts w:ascii="Century Gothic" w:hAnsi="Century Gothic"/>
          <w:sz w:val="24"/>
          <w:szCs w:val="24"/>
        </w:rPr>
        <w:t xml:space="preserve"> e no Contrato as condições e limites, de maneira explícita e direta, porém, a responsabilidade originária da Contratada permanece inalterada.</w:t>
      </w:r>
      <w:r w:rsidR="009D6285" w:rsidRPr="00E74D29">
        <w:rPr>
          <w:rFonts w:ascii="Century Gothic" w:hAnsi="Century Gothic"/>
          <w:sz w:val="24"/>
          <w:szCs w:val="24"/>
        </w:rPr>
        <w:t xml:space="preserve"> </w:t>
      </w:r>
      <w:r w:rsidR="009D6285" w:rsidRPr="00E74D29">
        <w:rPr>
          <w:rFonts w:ascii="Century Gothic" w:hAnsi="Century Gothic"/>
          <w:sz w:val="24"/>
        </w:rPr>
        <w:t>Nos termo previstos no a</w:t>
      </w:r>
      <w:r w:rsidR="00623A53" w:rsidRPr="00E74D29">
        <w:rPr>
          <w:rFonts w:ascii="Century Gothic" w:hAnsi="Century Gothic"/>
          <w:sz w:val="24"/>
        </w:rPr>
        <w:t>rt. 72 da Lei 8.666/93.</w:t>
      </w:r>
    </w:p>
    <w:p w:rsidR="00623A53" w:rsidRPr="00E74D29" w:rsidRDefault="00623A53" w:rsidP="00605155">
      <w:pPr>
        <w:pStyle w:val="NormalWeb"/>
        <w:numPr>
          <w:ilvl w:val="0"/>
          <w:numId w:val="17"/>
        </w:numPr>
        <w:spacing w:line="360" w:lineRule="auto"/>
        <w:ind w:left="567" w:hanging="567"/>
        <w:jc w:val="both"/>
        <w:rPr>
          <w:rFonts w:ascii="Century Gothic" w:hAnsi="Century Gothic"/>
          <w:u w:val="single"/>
        </w:rPr>
      </w:pPr>
      <w:r w:rsidRPr="00E74D29">
        <w:rPr>
          <w:rFonts w:ascii="Century Gothic" w:hAnsi="Century Gothic"/>
          <w:u w:val="single"/>
        </w:rPr>
        <w:t>O Tribunal de Contas da União tem o entendimento de proibir a subcontratação total, admitindo a subcontratação em partes (não globalizada) do objeto do contrato, exigindo a sua previsão no edital e no contrato, até o limite consignado (art.78, inciso VI da Lei 8.666/93).</w:t>
      </w:r>
    </w:p>
    <w:p w:rsidR="00876F79" w:rsidRPr="00E74D29" w:rsidRDefault="009C0C55" w:rsidP="00605155">
      <w:pPr>
        <w:pStyle w:val="PargrafodaLista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b/>
          <w:sz w:val="24"/>
          <w:szCs w:val="24"/>
        </w:rPr>
        <w:t>A</w:t>
      </w:r>
      <w:r w:rsidR="00876F79" w:rsidRPr="00E74D29">
        <w:rPr>
          <w:rFonts w:ascii="Century Gothic" w:hAnsi="Century Gothic"/>
          <w:b/>
          <w:sz w:val="24"/>
          <w:szCs w:val="24"/>
        </w:rPr>
        <w:t>pós a emissão da ordem de serviço</w:t>
      </w:r>
      <w:r w:rsidRPr="00E74D29">
        <w:rPr>
          <w:rFonts w:ascii="Century Gothic" w:hAnsi="Century Gothic"/>
          <w:sz w:val="24"/>
          <w:szCs w:val="24"/>
        </w:rPr>
        <w:t xml:space="preserve"> a empresa Contratada deverá </w:t>
      </w:r>
      <w:r w:rsidR="00876F79" w:rsidRPr="00E74D29">
        <w:rPr>
          <w:rFonts w:ascii="Century Gothic" w:hAnsi="Century Gothic"/>
          <w:sz w:val="24"/>
          <w:szCs w:val="24"/>
        </w:rPr>
        <w:t>apresentar ao fiscal responsável</w:t>
      </w:r>
      <w:r w:rsidR="00563D54" w:rsidRPr="00E74D29">
        <w:rPr>
          <w:rFonts w:ascii="Century Gothic" w:hAnsi="Century Gothic"/>
          <w:sz w:val="24"/>
          <w:szCs w:val="24"/>
        </w:rPr>
        <w:t>,</w:t>
      </w:r>
      <w:r w:rsidR="00876F79" w:rsidRPr="00E74D29">
        <w:rPr>
          <w:rFonts w:ascii="Century Gothic" w:hAnsi="Century Gothic"/>
          <w:sz w:val="24"/>
          <w:szCs w:val="24"/>
        </w:rPr>
        <w:t xml:space="preserve"> </w:t>
      </w:r>
      <w:r w:rsidR="00876F79" w:rsidRPr="00E74D29">
        <w:rPr>
          <w:rFonts w:ascii="Century Gothic" w:hAnsi="Century Gothic"/>
          <w:sz w:val="24"/>
          <w:szCs w:val="24"/>
          <w:u w:val="single"/>
        </w:rPr>
        <w:t xml:space="preserve">cópia do </w:t>
      </w:r>
      <w:r w:rsidR="00876F79" w:rsidRPr="00E74D29">
        <w:rPr>
          <w:rFonts w:ascii="Century Gothic" w:hAnsi="Century Gothic"/>
          <w:b/>
          <w:sz w:val="24"/>
          <w:szCs w:val="24"/>
          <w:u w:val="single"/>
        </w:rPr>
        <w:t>registro</w:t>
      </w:r>
      <w:r w:rsidR="00563D54" w:rsidRPr="00E74D29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563D54" w:rsidRPr="00E74D29">
        <w:rPr>
          <w:rFonts w:ascii="Century Gothic" w:hAnsi="Century Gothic"/>
          <w:sz w:val="24"/>
          <w:szCs w:val="24"/>
          <w:u w:val="single"/>
        </w:rPr>
        <w:t>(CTPS</w:t>
      </w:r>
      <w:r w:rsidRPr="00E74D29">
        <w:rPr>
          <w:rFonts w:ascii="Century Gothic" w:hAnsi="Century Gothic"/>
          <w:sz w:val="24"/>
          <w:szCs w:val="24"/>
          <w:u w:val="single"/>
        </w:rPr>
        <w:t>/Contrato de Trabalho</w:t>
      </w:r>
      <w:r w:rsidR="00563D54" w:rsidRPr="00E74D29">
        <w:rPr>
          <w:rFonts w:ascii="Century Gothic" w:hAnsi="Century Gothic"/>
          <w:sz w:val="24"/>
          <w:szCs w:val="24"/>
          <w:u w:val="single"/>
        </w:rPr>
        <w:t>)</w:t>
      </w:r>
      <w:r w:rsidR="00876F79" w:rsidRPr="00E74D29">
        <w:rPr>
          <w:rFonts w:ascii="Century Gothic" w:hAnsi="Century Gothic"/>
          <w:sz w:val="24"/>
          <w:szCs w:val="24"/>
          <w:u w:val="single"/>
        </w:rPr>
        <w:t xml:space="preserve"> de </w:t>
      </w:r>
      <w:r w:rsidR="00876F79" w:rsidRPr="00E74D29">
        <w:rPr>
          <w:rFonts w:ascii="Century Gothic" w:hAnsi="Century Gothic"/>
          <w:b/>
          <w:sz w:val="24"/>
          <w:szCs w:val="24"/>
          <w:u w:val="single"/>
        </w:rPr>
        <w:t>todos os empregados</w:t>
      </w:r>
      <w:r w:rsidR="00876F79" w:rsidRPr="00E74D29">
        <w:rPr>
          <w:rFonts w:ascii="Century Gothic" w:hAnsi="Century Gothic"/>
          <w:sz w:val="24"/>
          <w:szCs w:val="24"/>
          <w:u w:val="single"/>
        </w:rPr>
        <w:t xml:space="preserve"> que </w:t>
      </w:r>
      <w:r w:rsidR="001575B3" w:rsidRPr="00E74D29">
        <w:rPr>
          <w:rFonts w:ascii="Century Gothic" w:hAnsi="Century Gothic"/>
          <w:sz w:val="24"/>
          <w:szCs w:val="24"/>
          <w:u w:val="single"/>
        </w:rPr>
        <w:t>irão</w:t>
      </w:r>
      <w:r w:rsidR="00876F79" w:rsidRPr="00E74D29">
        <w:rPr>
          <w:rFonts w:ascii="Century Gothic" w:hAnsi="Century Gothic"/>
          <w:sz w:val="24"/>
          <w:szCs w:val="24"/>
          <w:u w:val="single"/>
        </w:rPr>
        <w:t xml:space="preserve"> executa</w:t>
      </w:r>
      <w:r w:rsidR="001575B3" w:rsidRPr="00E74D29">
        <w:rPr>
          <w:rFonts w:ascii="Century Gothic" w:hAnsi="Century Gothic"/>
          <w:sz w:val="24"/>
          <w:szCs w:val="24"/>
          <w:u w:val="single"/>
        </w:rPr>
        <w:t>r</w:t>
      </w:r>
      <w:r w:rsidR="00876F79" w:rsidRPr="00E74D29">
        <w:rPr>
          <w:rFonts w:ascii="Century Gothic" w:hAnsi="Century Gothic"/>
          <w:sz w:val="24"/>
          <w:szCs w:val="24"/>
          <w:u w:val="single"/>
        </w:rPr>
        <w:t xml:space="preserve"> o objeto contratado</w:t>
      </w:r>
      <w:r w:rsidR="00876F79" w:rsidRPr="00E74D29">
        <w:rPr>
          <w:rFonts w:ascii="Century Gothic" w:hAnsi="Century Gothic"/>
          <w:sz w:val="24"/>
          <w:szCs w:val="24"/>
        </w:rPr>
        <w:t>;</w:t>
      </w:r>
    </w:p>
    <w:p w:rsidR="00CD0E79" w:rsidRPr="00E74D29" w:rsidRDefault="00DA10BE" w:rsidP="00605155">
      <w:pPr>
        <w:pStyle w:val="PargrafodaLista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 xml:space="preserve">A fiscalização </w:t>
      </w:r>
      <w:r w:rsidR="00CD0E79" w:rsidRPr="00E74D29">
        <w:rPr>
          <w:rFonts w:ascii="Century Gothic" w:hAnsi="Century Gothic"/>
          <w:sz w:val="24"/>
          <w:szCs w:val="24"/>
        </w:rPr>
        <w:t>deverá</w:t>
      </w:r>
      <w:r w:rsidRPr="00E74D29">
        <w:rPr>
          <w:rFonts w:ascii="Century Gothic" w:hAnsi="Century Gothic"/>
          <w:sz w:val="24"/>
          <w:szCs w:val="24"/>
        </w:rPr>
        <w:t xml:space="preserve"> rejeitar todo e qualquer material ou serviço que não atendam as especificações (qualidade e quantidade) previstas na planilha vencedora, podendo solicitar ensaios a qualquer momento a fim de atestar a conformidade</w:t>
      </w:r>
      <w:r w:rsidR="00CD0E79" w:rsidRPr="00E74D29">
        <w:rPr>
          <w:rFonts w:ascii="Century Gothic" w:hAnsi="Century Gothic"/>
          <w:sz w:val="24"/>
          <w:szCs w:val="24"/>
        </w:rPr>
        <w:t>;</w:t>
      </w:r>
    </w:p>
    <w:p w:rsidR="00993932" w:rsidRPr="00E74D29" w:rsidRDefault="0013327B" w:rsidP="00605155">
      <w:pPr>
        <w:pStyle w:val="PargrafodaLista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  <w:u w:val="single"/>
        </w:rPr>
        <w:t>As medições devem ser assinadas</w:t>
      </w:r>
      <w:r w:rsidRPr="00E74D29">
        <w:rPr>
          <w:rFonts w:ascii="Century Gothic" w:hAnsi="Century Gothic"/>
          <w:sz w:val="24"/>
          <w:szCs w:val="24"/>
        </w:rPr>
        <w:t xml:space="preserve"> pelo </w:t>
      </w:r>
      <w:r w:rsidRPr="00E74D29">
        <w:rPr>
          <w:rFonts w:ascii="Century Gothic" w:hAnsi="Century Gothic"/>
          <w:sz w:val="24"/>
          <w:szCs w:val="24"/>
          <w:u w:val="single"/>
        </w:rPr>
        <w:t>preposto da contratada</w:t>
      </w:r>
      <w:r w:rsidRPr="00E74D29">
        <w:rPr>
          <w:rFonts w:ascii="Century Gothic" w:hAnsi="Century Gothic"/>
          <w:sz w:val="24"/>
          <w:szCs w:val="24"/>
        </w:rPr>
        <w:t xml:space="preserve">, pelo representante da consultora (se houver) e pelo </w:t>
      </w:r>
      <w:r w:rsidRPr="00E74D29">
        <w:rPr>
          <w:rFonts w:ascii="Century Gothic" w:hAnsi="Century Gothic"/>
          <w:sz w:val="24"/>
          <w:szCs w:val="24"/>
          <w:u w:val="single"/>
        </w:rPr>
        <w:t xml:space="preserve">fiscal ou comissão </w:t>
      </w:r>
      <w:r w:rsidRPr="00E74D29">
        <w:rPr>
          <w:rFonts w:ascii="Century Gothic" w:hAnsi="Century Gothic"/>
          <w:sz w:val="24"/>
          <w:szCs w:val="24"/>
        </w:rPr>
        <w:t>designada pela contratante;</w:t>
      </w:r>
    </w:p>
    <w:p w:rsidR="00E406B6" w:rsidRPr="00E74D29" w:rsidRDefault="00E406B6" w:rsidP="004621C4">
      <w:pPr>
        <w:pStyle w:val="PargrafodaLista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sz w:val="28"/>
          <w:szCs w:val="24"/>
        </w:rPr>
      </w:pPr>
      <w:r w:rsidRPr="00E74D29">
        <w:rPr>
          <w:rFonts w:ascii="Century Gothic" w:hAnsi="Century Gothic"/>
          <w:b/>
          <w:sz w:val="24"/>
          <w:u w:val="single"/>
        </w:rPr>
        <w:t xml:space="preserve">As </w:t>
      </w:r>
      <w:proofErr w:type="spellStart"/>
      <w:r w:rsidRPr="00E74D29">
        <w:rPr>
          <w:rFonts w:ascii="Century Gothic" w:hAnsi="Century Gothic"/>
          <w:b/>
          <w:sz w:val="24"/>
          <w:u w:val="single"/>
        </w:rPr>
        <w:t>Built</w:t>
      </w:r>
      <w:proofErr w:type="spellEnd"/>
      <w:r w:rsidRPr="00E74D29">
        <w:rPr>
          <w:rFonts w:ascii="Century Gothic" w:hAnsi="Century Gothic"/>
          <w:b/>
          <w:sz w:val="24"/>
          <w:u w:val="single"/>
        </w:rPr>
        <w:t xml:space="preserve"> – </w:t>
      </w:r>
      <w:r w:rsidR="004621C4" w:rsidRPr="00E74D29">
        <w:rPr>
          <w:rFonts w:ascii="Century Gothic" w:hAnsi="Century Gothic"/>
          <w:b/>
          <w:sz w:val="24"/>
          <w:u w:val="single"/>
        </w:rPr>
        <w:t>“</w:t>
      </w:r>
      <w:r w:rsidRPr="00E74D29">
        <w:rPr>
          <w:rFonts w:ascii="Century Gothic" w:hAnsi="Century Gothic"/>
          <w:b/>
          <w:sz w:val="24"/>
          <w:u w:val="single"/>
        </w:rPr>
        <w:t>como construído</w:t>
      </w:r>
      <w:r w:rsidR="004621C4" w:rsidRPr="00E74D29">
        <w:rPr>
          <w:rFonts w:ascii="Century Gothic" w:hAnsi="Century Gothic"/>
          <w:b/>
          <w:sz w:val="24"/>
          <w:u w:val="single"/>
        </w:rPr>
        <w:t>”</w:t>
      </w:r>
      <w:r w:rsidRPr="00E74D29">
        <w:rPr>
          <w:rFonts w:ascii="Century Gothic" w:hAnsi="Century Gothic"/>
          <w:sz w:val="24"/>
        </w:rPr>
        <w:t xml:space="preserve">, </w:t>
      </w:r>
      <w:r w:rsidR="007A50CC" w:rsidRPr="00E74D29">
        <w:rPr>
          <w:rFonts w:ascii="Century Gothic" w:hAnsi="Century Gothic"/>
          <w:sz w:val="24"/>
        </w:rPr>
        <w:t xml:space="preserve">deverá ser realizado para </w:t>
      </w:r>
      <w:r w:rsidRPr="00E74D29">
        <w:rPr>
          <w:rFonts w:ascii="Century Gothic" w:hAnsi="Century Gothic"/>
          <w:sz w:val="24"/>
        </w:rPr>
        <w:t>representa</w:t>
      </w:r>
      <w:r w:rsidR="007A50CC" w:rsidRPr="00E74D29">
        <w:rPr>
          <w:rFonts w:ascii="Century Gothic" w:hAnsi="Century Gothic"/>
          <w:sz w:val="24"/>
        </w:rPr>
        <w:t>r</w:t>
      </w:r>
      <w:r w:rsidRPr="00E74D29">
        <w:rPr>
          <w:rFonts w:ascii="Century Gothic" w:hAnsi="Century Gothic"/>
          <w:sz w:val="24"/>
        </w:rPr>
        <w:t xml:space="preserve"> fielmente aquilo que foi executado, com todas as alterações que se fizerem necessárias durante o decorrer da obra ou serviço.</w:t>
      </w:r>
    </w:p>
    <w:p w:rsidR="007B5D4E" w:rsidRPr="00E74D29" w:rsidRDefault="00B0285E" w:rsidP="007B5D4E">
      <w:pPr>
        <w:pStyle w:val="PargrafodaLista"/>
        <w:numPr>
          <w:ilvl w:val="0"/>
          <w:numId w:val="15"/>
        </w:numPr>
        <w:spacing w:line="360" w:lineRule="auto"/>
        <w:ind w:left="567" w:hanging="567"/>
        <w:jc w:val="both"/>
        <w:rPr>
          <w:rFonts w:ascii="Century Gothic" w:hAnsi="Century Gothic"/>
          <w:sz w:val="28"/>
          <w:szCs w:val="24"/>
        </w:rPr>
      </w:pPr>
      <w:r w:rsidRPr="00E74D29">
        <w:rPr>
          <w:rFonts w:ascii="Century Gothic" w:hAnsi="Century Gothic" w:cs="Arial"/>
          <w:sz w:val="24"/>
          <w:szCs w:val="24"/>
        </w:rPr>
        <w:t>Os</w:t>
      </w:r>
      <w:r w:rsidR="007B5D4E" w:rsidRPr="00E74D29">
        <w:rPr>
          <w:rFonts w:ascii="Century Gothic" w:hAnsi="Century Gothic" w:cs="Arial"/>
          <w:sz w:val="24"/>
          <w:szCs w:val="24"/>
        </w:rPr>
        <w:t xml:space="preserve"> p</w:t>
      </w:r>
      <w:r w:rsidRPr="00E74D29">
        <w:rPr>
          <w:rFonts w:ascii="Century Gothic" w:hAnsi="Century Gothic" w:cs="Arial"/>
          <w:sz w:val="24"/>
          <w:szCs w:val="24"/>
        </w:rPr>
        <w:t>agamentos de Notas Fiscais</w:t>
      </w:r>
      <w:r w:rsidR="007B5D4E" w:rsidRPr="00E74D29">
        <w:rPr>
          <w:rFonts w:ascii="Century Gothic" w:hAnsi="Century Gothic" w:cs="Arial"/>
          <w:sz w:val="24"/>
          <w:szCs w:val="24"/>
        </w:rPr>
        <w:t xml:space="preserve"> deverão ser feitos por meio de Ordens de Pagamento e</w:t>
      </w:r>
      <w:r w:rsidRPr="00E74D29">
        <w:rPr>
          <w:rFonts w:ascii="Century Gothic" w:hAnsi="Century Gothic" w:cs="Arial"/>
          <w:sz w:val="24"/>
          <w:szCs w:val="24"/>
        </w:rPr>
        <w:t xml:space="preserve"> devem </w:t>
      </w:r>
      <w:r w:rsidRPr="00E74D29">
        <w:rPr>
          <w:rFonts w:ascii="Century Gothic" w:hAnsi="Century Gothic" w:cs="Arial"/>
          <w:b/>
          <w:sz w:val="24"/>
          <w:szCs w:val="24"/>
          <w:u w:val="single"/>
        </w:rPr>
        <w:t>obrigatoriamente estar acompanhadas</w:t>
      </w:r>
      <w:r w:rsidR="007B5D4E" w:rsidRPr="00E74D29">
        <w:rPr>
          <w:rFonts w:ascii="Century Gothic" w:hAnsi="Century Gothic" w:cs="Arial"/>
          <w:b/>
          <w:sz w:val="24"/>
          <w:szCs w:val="24"/>
          <w:u w:val="single"/>
        </w:rPr>
        <w:t xml:space="preserve"> dos seguintes documentos</w:t>
      </w:r>
      <w:r w:rsidR="007B5D4E" w:rsidRPr="00E74D29">
        <w:rPr>
          <w:rFonts w:ascii="Century Gothic" w:hAnsi="Century Gothic" w:cs="Arial"/>
          <w:sz w:val="24"/>
          <w:szCs w:val="24"/>
        </w:rPr>
        <w:t>:</w:t>
      </w:r>
    </w:p>
    <w:p w:rsidR="00FF20C7" w:rsidRPr="00E74D29" w:rsidRDefault="007B5D4E" w:rsidP="007B5D4E">
      <w:pPr>
        <w:pStyle w:val="PargrafodaLista"/>
        <w:spacing w:line="360" w:lineRule="auto"/>
        <w:ind w:left="567"/>
        <w:jc w:val="both"/>
        <w:rPr>
          <w:rFonts w:ascii="Century Gothic" w:hAnsi="Century Gothic" w:cs="Arial"/>
          <w:sz w:val="24"/>
          <w:szCs w:val="24"/>
        </w:rPr>
      </w:pPr>
      <w:proofErr w:type="gramStart"/>
      <w:r w:rsidRPr="00E74D29">
        <w:rPr>
          <w:rFonts w:ascii="Century Gothic" w:hAnsi="Century Gothic" w:cs="Arial"/>
          <w:b/>
          <w:sz w:val="24"/>
          <w:szCs w:val="24"/>
        </w:rPr>
        <w:lastRenderedPageBreak/>
        <w:t>a.</w:t>
      </w:r>
      <w:proofErr w:type="gramEnd"/>
      <w:r w:rsidRPr="00E74D29">
        <w:rPr>
          <w:rFonts w:ascii="Century Gothic" w:hAnsi="Century Gothic" w:cs="Arial"/>
          <w:sz w:val="24"/>
          <w:szCs w:val="24"/>
        </w:rPr>
        <w:t xml:space="preserve"> Laudo de Medição </w:t>
      </w:r>
      <w:r w:rsidR="00B0285E" w:rsidRPr="00E74D29">
        <w:rPr>
          <w:rFonts w:ascii="Century Gothic" w:hAnsi="Century Gothic" w:cs="Arial"/>
          <w:sz w:val="24"/>
          <w:szCs w:val="24"/>
        </w:rPr>
        <w:t>assinad</w:t>
      </w:r>
      <w:r w:rsidRPr="00E74D29">
        <w:rPr>
          <w:rFonts w:ascii="Century Gothic" w:hAnsi="Century Gothic" w:cs="Arial"/>
          <w:sz w:val="24"/>
          <w:szCs w:val="24"/>
        </w:rPr>
        <w:t>o</w:t>
      </w:r>
      <w:r w:rsidR="00B0285E" w:rsidRPr="00E74D29">
        <w:rPr>
          <w:rFonts w:ascii="Century Gothic" w:hAnsi="Century Gothic" w:cs="Arial"/>
          <w:sz w:val="24"/>
          <w:szCs w:val="24"/>
        </w:rPr>
        <w:t xml:space="preserve"> pelo fiscal designado</w:t>
      </w:r>
      <w:r w:rsidRPr="00E74D29">
        <w:rPr>
          <w:rFonts w:ascii="Century Gothic" w:hAnsi="Century Gothic" w:cs="Arial"/>
          <w:sz w:val="24"/>
          <w:szCs w:val="24"/>
        </w:rPr>
        <w:t xml:space="preserve"> e responsável técnico da Contratada;</w:t>
      </w:r>
      <w:r w:rsidR="00FF20C7" w:rsidRPr="00E74D29">
        <w:rPr>
          <w:rFonts w:ascii="Century Gothic" w:hAnsi="Century Gothic" w:cs="Arial"/>
          <w:sz w:val="24"/>
          <w:szCs w:val="24"/>
        </w:rPr>
        <w:t xml:space="preserve"> </w:t>
      </w:r>
    </w:p>
    <w:p w:rsidR="007B5D4E" w:rsidRPr="00E74D29" w:rsidRDefault="00FF20C7" w:rsidP="00FF20C7">
      <w:pPr>
        <w:pStyle w:val="PargrafodaLista"/>
        <w:spacing w:line="360" w:lineRule="auto"/>
        <w:ind w:left="1418" w:hanging="851"/>
        <w:jc w:val="both"/>
        <w:rPr>
          <w:rFonts w:ascii="Century Gothic" w:hAnsi="Century Gothic" w:cs="Arial"/>
          <w:sz w:val="24"/>
          <w:szCs w:val="24"/>
        </w:rPr>
      </w:pPr>
      <w:r w:rsidRPr="00E74D29">
        <w:rPr>
          <w:rFonts w:ascii="Century Gothic" w:hAnsi="Century Gothic" w:cs="Arial"/>
          <w:sz w:val="24"/>
          <w:szCs w:val="24"/>
        </w:rPr>
        <w:tab/>
        <w:t xml:space="preserve">OBS.: </w:t>
      </w:r>
      <w:r w:rsidRPr="00E74D29">
        <w:rPr>
          <w:rFonts w:ascii="Century Gothic" w:hAnsi="Century Gothic" w:cs="Arial"/>
          <w:b/>
          <w:sz w:val="24"/>
          <w:szCs w:val="24"/>
          <w:u w:val="single"/>
        </w:rPr>
        <w:t>NO LAUDO DE MEDIÇÃO DEVERÁ ESTAR DESTACADO O VALOR CORRESPONDENTE A APLICAÇÃO DE MATERIAL E A MÃO DE OBRA</w:t>
      </w:r>
      <w:r w:rsidRPr="00E74D29">
        <w:rPr>
          <w:rFonts w:ascii="Century Gothic" w:hAnsi="Century Gothic" w:cs="Arial"/>
          <w:sz w:val="24"/>
          <w:szCs w:val="24"/>
        </w:rPr>
        <w:t xml:space="preserve"> respeitando a Instrução Normativa 971 da Secretaria da Receita Federal;</w:t>
      </w:r>
    </w:p>
    <w:p w:rsidR="00B0285E" w:rsidRPr="00E74D29" w:rsidRDefault="007B5D4E" w:rsidP="007B5D4E">
      <w:pPr>
        <w:pStyle w:val="PargrafodaLista"/>
        <w:spacing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proofErr w:type="gramStart"/>
      <w:r w:rsidRPr="00E74D29">
        <w:rPr>
          <w:rFonts w:ascii="Century Gothic" w:hAnsi="Century Gothic" w:cs="Arial"/>
          <w:b/>
          <w:sz w:val="24"/>
          <w:szCs w:val="24"/>
        </w:rPr>
        <w:t>b.</w:t>
      </w:r>
      <w:proofErr w:type="gramEnd"/>
      <w:r w:rsidRPr="00E74D29">
        <w:rPr>
          <w:rFonts w:ascii="Century Gothic" w:hAnsi="Century Gothic" w:cs="Arial"/>
          <w:sz w:val="24"/>
          <w:szCs w:val="24"/>
        </w:rPr>
        <w:t xml:space="preserve"> </w:t>
      </w:r>
      <w:r w:rsidR="00B0285E" w:rsidRPr="00E74D29">
        <w:rPr>
          <w:rFonts w:ascii="Century Gothic" w:hAnsi="Century Gothic"/>
          <w:sz w:val="24"/>
          <w:szCs w:val="24"/>
        </w:rPr>
        <w:t>Guia de recolhimento INSS do funcionário (GRPS)</w:t>
      </w:r>
      <w:r w:rsidRPr="00E74D29">
        <w:rPr>
          <w:rFonts w:ascii="Century Gothic" w:hAnsi="Century Gothic"/>
          <w:sz w:val="24"/>
          <w:szCs w:val="24"/>
        </w:rPr>
        <w:t xml:space="preserve"> – mês anterior da prestação de serviços</w:t>
      </w:r>
      <w:r w:rsidR="00B0285E" w:rsidRPr="00E74D29">
        <w:rPr>
          <w:rFonts w:ascii="Century Gothic" w:hAnsi="Century Gothic"/>
          <w:sz w:val="24"/>
          <w:szCs w:val="24"/>
        </w:rPr>
        <w:t>;</w:t>
      </w:r>
    </w:p>
    <w:p w:rsidR="00FF20C7" w:rsidRPr="00E74D29" w:rsidRDefault="007B5D4E" w:rsidP="00FF20C7">
      <w:pPr>
        <w:pStyle w:val="PargrafodaLista"/>
        <w:spacing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proofErr w:type="gramStart"/>
      <w:r w:rsidRPr="00E74D29">
        <w:rPr>
          <w:rFonts w:ascii="Century Gothic" w:hAnsi="Century Gothic"/>
          <w:b/>
          <w:sz w:val="24"/>
          <w:szCs w:val="24"/>
        </w:rPr>
        <w:t>c.</w:t>
      </w:r>
      <w:proofErr w:type="gramEnd"/>
      <w:r w:rsidRPr="00E74D29">
        <w:rPr>
          <w:rFonts w:ascii="Century Gothic" w:hAnsi="Century Gothic"/>
          <w:sz w:val="24"/>
          <w:szCs w:val="24"/>
        </w:rPr>
        <w:t xml:space="preserve"> </w:t>
      </w:r>
      <w:r w:rsidR="00B0285E" w:rsidRPr="00E74D29">
        <w:rPr>
          <w:rFonts w:ascii="Century Gothic" w:hAnsi="Century Gothic"/>
          <w:sz w:val="24"/>
          <w:szCs w:val="24"/>
        </w:rPr>
        <w:t>Guia de</w:t>
      </w:r>
      <w:r w:rsidRPr="00E74D29">
        <w:rPr>
          <w:rFonts w:ascii="Century Gothic" w:hAnsi="Century Gothic"/>
          <w:sz w:val="24"/>
          <w:szCs w:val="24"/>
        </w:rPr>
        <w:t xml:space="preserve"> recolhimento do INSS</w:t>
      </w:r>
      <w:r w:rsidR="00737888" w:rsidRPr="00E74D29">
        <w:rPr>
          <w:rFonts w:ascii="Century Gothic" w:hAnsi="Century Gothic"/>
          <w:sz w:val="24"/>
          <w:szCs w:val="24"/>
        </w:rPr>
        <w:t xml:space="preserve"> </w:t>
      </w:r>
      <w:r w:rsidR="007A50CC" w:rsidRPr="00E74D29">
        <w:rPr>
          <w:rFonts w:ascii="Century Gothic" w:hAnsi="Century Gothic"/>
          <w:sz w:val="24"/>
          <w:szCs w:val="24"/>
        </w:rPr>
        <w:t>–</w:t>
      </w:r>
      <w:r w:rsidR="00737888" w:rsidRPr="00E74D29">
        <w:rPr>
          <w:rFonts w:ascii="Century Gothic" w:hAnsi="Century Gothic"/>
          <w:sz w:val="24"/>
          <w:szCs w:val="24"/>
        </w:rPr>
        <w:t xml:space="preserve"> Guia de Retenção (GPS) </w:t>
      </w:r>
      <w:r w:rsidR="007A50CC" w:rsidRPr="00E74D29">
        <w:rPr>
          <w:rFonts w:ascii="Century Gothic" w:hAnsi="Century Gothic"/>
          <w:sz w:val="24"/>
          <w:szCs w:val="24"/>
        </w:rPr>
        <w:t>–</w:t>
      </w:r>
      <w:r w:rsidRPr="00E74D29">
        <w:rPr>
          <w:rFonts w:ascii="Century Gothic" w:hAnsi="Century Gothic"/>
          <w:sz w:val="24"/>
          <w:szCs w:val="24"/>
        </w:rPr>
        <w:t xml:space="preserve"> preenchida com os dados da empresa para a retenção dos 11% pela PMI – COD 2640</w:t>
      </w:r>
      <w:r w:rsidR="00B0285E" w:rsidRPr="00E74D29">
        <w:rPr>
          <w:rFonts w:ascii="Century Gothic" w:hAnsi="Century Gothic"/>
          <w:sz w:val="24"/>
          <w:szCs w:val="24"/>
        </w:rPr>
        <w:t>;</w:t>
      </w:r>
    </w:p>
    <w:p w:rsidR="00B0285E" w:rsidRPr="00E74D29" w:rsidRDefault="00FF20C7" w:rsidP="00FF20C7">
      <w:pPr>
        <w:pStyle w:val="PargrafodaLista"/>
        <w:spacing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proofErr w:type="gramStart"/>
      <w:r w:rsidRPr="00E74D29">
        <w:rPr>
          <w:rFonts w:ascii="Century Gothic" w:hAnsi="Century Gothic"/>
          <w:b/>
          <w:sz w:val="24"/>
          <w:szCs w:val="24"/>
        </w:rPr>
        <w:t>d.</w:t>
      </w:r>
      <w:proofErr w:type="gramEnd"/>
      <w:r w:rsidRPr="00E74D29">
        <w:rPr>
          <w:rFonts w:ascii="Century Gothic" w:hAnsi="Century Gothic"/>
          <w:sz w:val="24"/>
          <w:szCs w:val="24"/>
        </w:rPr>
        <w:t xml:space="preserve"> </w:t>
      </w:r>
      <w:r w:rsidR="007B5D4E" w:rsidRPr="00E74D29">
        <w:rPr>
          <w:rFonts w:ascii="Century Gothic" w:hAnsi="Century Gothic"/>
          <w:sz w:val="24"/>
          <w:szCs w:val="24"/>
        </w:rPr>
        <w:t xml:space="preserve">Fotocópia da </w:t>
      </w:r>
      <w:r w:rsidR="00B0285E" w:rsidRPr="00E74D29">
        <w:rPr>
          <w:rFonts w:ascii="Century Gothic" w:hAnsi="Century Gothic"/>
          <w:b/>
          <w:sz w:val="24"/>
          <w:szCs w:val="24"/>
        </w:rPr>
        <w:t>Folha de Pagamento do</w:t>
      </w:r>
      <w:r w:rsidR="007B5D4E" w:rsidRPr="00E74D29">
        <w:rPr>
          <w:rFonts w:ascii="Century Gothic" w:hAnsi="Century Gothic"/>
          <w:b/>
          <w:sz w:val="24"/>
          <w:szCs w:val="24"/>
        </w:rPr>
        <w:t>(s)</w:t>
      </w:r>
      <w:r w:rsidR="00B0285E" w:rsidRPr="00E74D29">
        <w:rPr>
          <w:rFonts w:ascii="Century Gothic" w:hAnsi="Century Gothic"/>
          <w:b/>
          <w:sz w:val="24"/>
          <w:szCs w:val="24"/>
        </w:rPr>
        <w:t xml:space="preserve"> funcionário</w:t>
      </w:r>
      <w:r w:rsidR="007B5D4E" w:rsidRPr="00E74D29">
        <w:rPr>
          <w:rFonts w:ascii="Century Gothic" w:hAnsi="Century Gothic"/>
          <w:b/>
          <w:sz w:val="24"/>
          <w:szCs w:val="24"/>
        </w:rPr>
        <w:t>(s) que executaram a obra/serviço</w:t>
      </w:r>
      <w:r w:rsidR="00B0285E" w:rsidRPr="00E74D29">
        <w:rPr>
          <w:rFonts w:ascii="Century Gothic" w:hAnsi="Century Gothic"/>
          <w:sz w:val="24"/>
          <w:szCs w:val="24"/>
        </w:rPr>
        <w:t>;</w:t>
      </w:r>
    </w:p>
    <w:p w:rsidR="00B0285E" w:rsidRPr="00E74D29" w:rsidRDefault="00FF20C7" w:rsidP="00FF20C7">
      <w:pPr>
        <w:pStyle w:val="PargrafodaLista"/>
        <w:spacing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proofErr w:type="gramStart"/>
      <w:r w:rsidRPr="00E74D29">
        <w:rPr>
          <w:rFonts w:ascii="Century Gothic" w:hAnsi="Century Gothic"/>
          <w:b/>
          <w:sz w:val="24"/>
          <w:szCs w:val="24"/>
        </w:rPr>
        <w:t>e</w:t>
      </w:r>
      <w:proofErr w:type="gramEnd"/>
      <w:r w:rsidRPr="00E74D29">
        <w:rPr>
          <w:rFonts w:ascii="Century Gothic" w:hAnsi="Century Gothic"/>
          <w:b/>
          <w:sz w:val="24"/>
          <w:szCs w:val="24"/>
        </w:rPr>
        <w:t>.</w:t>
      </w:r>
      <w:r w:rsidRPr="00E74D29">
        <w:rPr>
          <w:rFonts w:ascii="Century Gothic" w:hAnsi="Century Gothic"/>
          <w:sz w:val="24"/>
          <w:szCs w:val="24"/>
        </w:rPr>
        <w:t xml:space="preserve"> </w:t>
      </w:r>
      <w:r w:rsidR="00B0285E" w:rsidRPr="00E74D29">
        <w:rPr>
          <w:rFonts w:ascii="Century Gothic" w:hAnsi="Century Gothic"/>
          <w:sz w:val="24"/>
          <w:szCs w:val="24"/>
        </w:rPr>
        <w:t>Guia de Recolhimento do FGTS do funcionário (GFIP)</w:t>
      </w:r>
      <w:r w:rsidR="007B5D4E" w:rsidRPr="00E74D29">
        <w:rPr>
          <w:rFonts w:ascii="Century Gothic" w:hAnsi="Century Gothic"/>
          <w:sz w:val="24"/>
          <w:szCs w:val="24"/>
        </w:rPr>
        <w:t xml:space="preserve"> – mês anterior da prestação de serviços;</w:t>
      </w:r>
    </w:p>
    <w:p w:rsidR="00AD01E1" w:rsidRPr="00E74D29" w:rsidRDefault="00AD01E1" w:rsidP="00241412">
      <w:pPr>
        <w:tabs>
          <w:tab w:val="left" w:pos="2370"/>
        </w:tabs>
        <w:ind w:left="567" w:hanging="567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b/>
          <w:sz w:val="24"/>
          <w:szCs w:val="24"/>
        </w:rPr>
        <w:t xml:space="preserve">           </w:t>
      </w:r>
      <w:proofErr w:type="gramStart"/>
      <w:r w:rsidRPr="00E74D29">
        <w:rPr>
          <w:rFonts w:ascii="Century Gothic" w:hAnsi="Century Gothic"/>
          <w:b/>
          <w:sz w:val="24"/>
          <w:szCs w:val="24"/>
        </w:rPr>
        <w:t>f.</w:t>
      </w:r>
      <w:proofErr w:type="gramEnd"/>
      <w:r w:rsidRPr="00E74D29">
        <w:rPr>
          <w:rFonts w:ascii="Century Gothic" w:hAnsi="Century Gothic"/>
          <w:sz w:val="24"/>
          <w:szCs w:val="24"/>
        </w:rPr>
        <w:t xml:space="preserve">  Certidões Negativas Federal, Estadual e Municipal, Trabalhista, de Débitos relativos </w:t>
      </w:r>
      <w:r w:rsidR="00241412" w:rsidRPr="00E74D29">
        <w:rPr>
          <w:rFonts w:ascii="Century Gothic" w:hAnsi="Century Gothic"/>
          <w:sz w:val="24"/>
          <w:szCs w:val="24"/>
        </w:rPr>
        <w:t xml:space="preserve">   </w:t>
      </w:r>
      <w:r w:rsidRPr="00E74D29">
        <w:rPr>
          <w:rFonts w:ascii="Century Gothic" w:hAnsi="Century Gothic"/>
          <w:sz w:val="24"/>
          <w:szCs w:val="24"/>
        </w:rPr>
        <w:t>às Contribuições Previdenciárias e às de Terceiros e Certificado do FGTS</w:t>
      </w:r>
    </w:p>
    <w:p w:rsidR="00FF20C7" w:rsidRPr="00E74D29" w:rsidRDefault="00FF20C7" w:rsidP="00FF20C7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Century Gothic" w:hAnsi="Century Gothic"/>
          <w:sz w:val="24"/>
          <w:szCs w:val="24"/>
        </w:rPr>
      </w:pPr>
    </w:p>
    <w:p w:rsidR="00B0285E" w:rsidRPr="00E74D29" w:rsidRDefault="00FF20C7" w:rsidP="00372FD0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 xml:space="preserve">OBS.: </w:t>
      </w:r>
      <w:r w:rsidR="00737888" w:rsidRPr="00E74D29">
        <w:rPr>
          <w:rFonts w:ascii="Century Gothic" w:hAnsi="Century Gothic"/>
          <w:sz w:val="24"/>
          <w:szCs w:val="24"/>
        </w:rPr>
        <w:t xml:space="preserve">Deverá ser informado no corpo da </w:t>
      </w:r>
      <w:r w:rsidR="00737888" w:rsidRPr="00E74D29">
        <w:rPr>
          <w:rFonts w:ascii="Century Gothic" w:hAnsi="Century Gothic"/>
          <w:sz w:val="24"/>
          <w:szCs w:val="24"/>
          <w:u w:val="single"/>
        </w:rPr>
        <w:t>Nota Fiscal o nº do Empenho e o nº do Contrato</w:t>
      </w:r>
      <w:r w:rsidRPr="00E74D29">
        <w:rPr>
          <w:rFonts w:ascii="Century Gothic" w:hAnsi="Century Gothic"/>
          <w:sz w:val="24"/>
          <w:szCs w:val="24"/>
        </w:rPr>
        <w:t xml:space="preserve">, bem como </w:t>
      </w:r>
      <w:r w:rsidR="004F3875" w:rsidRPr="00E74D29">
        <w:rPr>
          <w:rFonts w:ascii="Century Gothic" w:hAnsi="Century Gothic"/>
          <w:sz w:val="24"/>
          <w:szCs w:val="24"/>
          <w:u w:val="single"/>
        </w:rPr>
        <w:t xml:space="preserve">destacados </w:t>
      </w:r>
      <w:r w:rsidRPr="00E74D29">
        <w:rPr>
          <w:rFonts w:ascii="Century Gothic" w:hAnsi="Century Gothic"/>
          <w:sz w:val="24"/>
          <w:szCs w:val="24"/>
          <w:u w:val="single"/>
        </w:rPr>
        <w:t xml:space="preserve">os valores correspondentes </w:t>
      </w:r>
      <w:proofErr w:type="gramStart"/>
      <w:r w:rsidRPr="00E74D29">
        <w:rPr>
          <w:rFonts w:ascii="Century Gothic" w:hAnsi="Century Gothic"/>
          <w:sz w:val="24"/>
          <w:szCs w:val="24"/>
          <w:u w:val="single"/>
        </w:rPr>
        <w:t>a</w:t>
      </w:r>
      <w:proofErr w:type="gramEnd"/>
      <w:r w:rsidRPr="00E74D29">
        <w:rPr>
          <w:rFonts w:ascii="Century Gothic" w:hAnsi="Century Gothic"/>
          <w:sz w:val="24"/>
          <w:szCs w:val="24"/>
          <w:u w:val="single"/>
        </w:rPr>
        <w:t xml:space="preserve"> </w:t>
      </w:r>
      <w:r w:rsidRPr="00E74D29">
        <w:rPr>
          <w:rFonts w:ascii="Century Gothic" w:hAnsi="Century Gothic"/>
          <w:b/>
          <w:sz w:val="24"/>
          <w:szCs w:val="24"/>
          <w:u w:val="single"/>
        </w:rPr>
        <w:t>aplicação de materiais e mão de obra</w:t>
      </w:r>
      <w:r w:rsidRPr="00E74D29">
        <w:rPr>
          <w:rFonts w:ascii="Century Gothic" w:hAnsi="Century Gothic"/>
          <w:sz w:val="24"/>
          <w:szCs w:val="24"/>
          <w:u w:val="single"/>
        </w:rPr>
        <w:t>, conforme previsão do Laudo de Medição emitido pela fiscalização</w:t>
      </w:r>
      <w:r w:rsidR="00737888" w:rsidRPr="00E74D29">
        <w:rPr>
          <w:rFonts w:ascii="Century Gothic" w:hAnsi="Century Gothic"/>
          <w:sz w:val="24"/>
          <w:szCs w:val="24"/>
        </w:rPr>
        <w:t>;</w:t>
      </w:r>
    </w:p>
    <w:p w:rsidR="004F3875" w:rsidRPr="00E74D29" w:rsidRDefault="004F3875" w:rsidP="00FF20C7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Century Gothic" w:hAnsi="Century Gothic"/>
          <w:sz w:val="24"/>
          <w:szCs w:val="24"/>
        </w:rPr>
      </w:pPr>
    </w:p>
    <w:p w:rsidR="00737888" w:rsidRPr="00E74D29" w:rsidRDefault="00737888" w:rsidP="0073788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>P</w:t>
      </w:r>
      <w:r w:rsidRPr="00E74D29">
        <w:rPr>
          <w:rFonts w:ascii="Century Gothic" w:hAnsi="Century Gothic"/>
          <w:b/>
          <w:sz w:val="24"/>
          <w:szCs w:val="24"/>
        </w:rPr>
        <w:t>ARA EMPRESAS OPTANTES PELO SIMPLES NACIONAL (ME OU EPP)</w:t>
      </w:r>
      <w:r w:rsidR="004F3875" w:rsidRPr="00E74D29">
        <w:rPr>
          <w:rFonts w:ascii="Century Gothic" w:hAnsi="Century Gothic"/>
          <w:sz w:val="24"/>
          <w:szCs w:val="24"/>
        </w:rPr>
        <w:t xml:space="preserve"> alé</w:t>
      </w:r>
      <w:r w:rsidRPr="00E74D29">
        <w:rPr>
          <w:rFonts w:ascii="Century Gothic" w:hAnsi="Century Gothic"/>
          <w:sz w:val="24"/>
          <w:szCs w:val="24"/>
        </w:rPr>
        <w:t>m da documentação acima, deverá ser providenciado o seguinte:</w:t>
      </w:r>
    </w:p>
    <w:p w:rsidR="00737888" w:rsidRPr="00E74D29" w:rsidRDefault="00FF20C7" w:rsidP="00737888">
      <w:pPr>
        <w:pStyle w:val="PargrafodaLista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>A nota Fiscal deverá ser carimbada com a informação “Optante pelo Simples Nacional”;</w:t>
      </w:r>
    </w:p>
    <w:p w:rsidR="00FF20C7" w:rsidRPr="00E74D29" w:rsidRDefault="00FF20C7" w:rsidP="00737888">
      <w:pPr>
        <w:pStyle w:val="PargrafodaLista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lastRenderedPageBreak/>
        <w:t>Deverá ser informada na Nota Fiscal a alíquota do ISS, conforme legislação em vigor (pode variar entre 2 % e 5% - deverá ser consultado o contador da empresa);</w:t>
      </w:r>
    </w:p>
    <w:p w:rsidR="00FF20C7" w:rsidRPr="00E74D29" w:rsidRDefault="00FF20C7" w:rsidP="00737888">
      <w:pPr>
        <w:pStyle w:val="PargrafodaLista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>Apresentar comprovante emitido pela Receita Federal confirmando que a empresa está realmente enquadrada no Simples. Este documento pode ser emitido no site da Receita Federal.</w:t>
      </w:r>
    </w:p>
    <w:p w:rsidR="00B0285E" w:rsidRPr="00E74D29" w:rsidRDefault="00B0285E" w:rsidP="0013327B">
      <w:pPr>
        <w:pStyle w:val="PargrafodaLista"/>
        <w:spacing w:line="360" w:lineRule="auto"/>
        <w:ind w:left="567" w:hanging="567"/>
        <w:jc w:val="both"/>
        <w:rPr>
          <w:rFonts w:ascii="Century Gothic" w:hAnsi="Century Gothic"/>
          <w:sz w:val="24"/>
          <w:szCs w:val="24"/>
        </w:rPr>
      </w:pPr>
    </w:p>
    <w:p w:rsidR="00CF6404" w:rsidRPr="00E74D29" w:rsidRDefault="004F3875" w:rsidP="0013327B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 xml:space="preserve">14. </w:t>
      </w:r>
      <w:r w:rsidR="00CF6404" w:rsidRPr="00E74D29">
        <w:rPr>
          <w:rFonts w:ascii="Century Gothic" w:hAnsi="Century Gothic"/>
          <w:sz w:val="24"/>
          <w:szCs w:val="24"/>
        </w:rPr>
        <w:t xml:space="preserve">Contratos originados de </w:t>
      </w:r>
      <w:r w:rsidR="00CF6404" w:rsidRPr="00E74D29">
        <w:rPr>
          <w:rFonts w:ascii="Century Gothic" w:hAnsi="Century Gothic"/>
          <w:b/>
          <w:sz w:val="24"/>
          <w:szCs w:val="24"/>
        </w:rPr>
        <w:t xml:space="preserve">“Convênios ou Contratos de Repasse” </w:t>
      </w:r>
      <w:r w:rsidR="00CF6404" w:rsidRPr="00E74D29">
        <w:rPr>
          <w:rFonts w:ascii="Century Gothic" w:hAnsi="Century Gothic"/>
          <w:sz w:val="24"/>
          <w:szCs w:val="24"/>
        </w:rPr>
        <w:t>devem respeitar o protocolo do órgão financiador</w:t>
      </w:r>
      <w:r w:rsidR="00945CB7" w:rsidRPr="00E74D29">
        <w:rPr>
          <w:rFonts w:ascii="Century Gothic" w:hAnsi="Century Gothic"/>
          <w:sz w:val="24"/>
          <w:szCs w:val="24"/>
        </w:rPr>
        <w:t xml:space="preserve"> (Federal e/ou Estadual)</w:t>
      </w:r>
      <w:r w:rsidR="00CF6404" w:rsidRPr="00E74D29">
        <w:rPr>
          <w:rFonts w:ascii="Century Gothic" w:hAnsi="Century Gothic"/>
          <w:sz w:val="24"/>
          <w:szCs w:val="24"/>
        </w:rPr>
        <w:t xml:space="preserve"> em relação </w:t>
      </w:r>
      <w:proofErr w:type="gramStart"/>
      <w:r w:rsidR="00CF6404" w:rsidRPr="00E74D29">
        <w:rPr>
          <w:rFonts w:ascii="Century Gothic" w:hAnsi="Century Gothic"/>
          <w:sz w:val="24"/>
          <w:szCs w:val="24"/>
        </w:rPr>
        <w:t>a</w:t>
      </w:r>
      <w:proofErr w:type="gramEnd"/>
      <w:r w:rsidR="00CF6404" w:rsidRPr="00E74D29">
        <w:rPr>
          <w:rFonts w:ascii="Century Gothic" w:hAnsi="Century Gothic"/>
          <w:sz w:val="24"/>
          <w:szCs w:val="24"/>
        </w:rPr>
        <w:t xml:space="preserve"> </w:t>
      </w:r>
      <w:r w:rsidR="00CF6404" w:rsidRPr="00E74D29">
        <w:rPr>
          <w:rFonts w:ascii="Century Gothic" w:hAnsi="Century Gothic"/>
          <w:b/>
          <w:sz w:val="24"/>
          <w:szCs w:val="24"/>
        </w:rPr>
        <w:t>aprovação periódica</w:t>
      </w:r>
      <w:r w:rsidR="00CF6404" w:rsidRPr="00E74D29">
        <w:rPr>
          <w:rFonts w:ascii="Century Gothic" w:hAnsi="Century Gothic"/>
          <w:sz w:val="24"/>
          <w:szCs w:val="24"/>
        </w:rPr>
        <w:t xml:space="preserve"> dos Boletins de Medição pela auditoria do órgão </w:t>
      </w:r>
      <w:r w:rsidR="00945CB7" w:rsidRPr="00E74D29">
        <w:rPr>
          <w:rFonts w:ascii="Century Gothic" w:hAnsi="Century Gothic"/>
          <w:sz w:val="24"/>
          <w:szCs w:val="24"/>
        </w:rPr>
        <w:t>responsável para</w:t>
      </w:r>
      <w:r w:rsidR="00CF6404" w:rsidRPr="00E74D29">
        <w:rPr>
          <w:rFonts w:ascii="Century Gothic" w:hAnsi="Century Gothic"/>
          <w:sz w:val="24"/>
          <w:szCs w:val="24"/>
        </w:rPr>
        <w:t xml:space="preserve"> liberação dos recursos, conforme cronograma físico financeiro previsto.</w:t>
      </w:r>
      <w:r w:rsidR="00945CB7" w:rsidRPr="00E74D29">
        <w:rPr>
          <w:rFonts w:ascii="Century Gothic" w:hAnsi="Century Gothic"/>
          <w:sz w:val="24"/>
          <w:szCs w:val="24"/>
        </w:rPr>
        <w:t xml:space="preserve"> </w:t>
      </w:r>
      <w:r w:rsidR="00945CB7" w:rsidRPr="00E74D29">
        <w:rPr>
          <w:rFonts w:ascii="Century Gothic" w:hAnsi="Century Gothic"/>
          <w:b/>
          <w:sz w:val="24"/>
          <w:szCs w:val="24"/>
          <w:u w:val="single"/>
        </w:rPr>
        <w:t>Somente após a liberação “formal” de cada medição pelo órgão financiador</w:t>
      </w:r>
      <w:r w:rsidR="00945CB7" w:rsidRPr="00E74D29">
        <w:rPr>
          <w:rFonts w:ascii="Century Gothic" w:hAnsi="Century Gothic"/>
          <w:sz w:val="24"/>
          <w:szCs w:val="24"/>
          <w:u w:val="single"/>
        </w:rPr>
        <w:t xml:space="preserve"> poderá ser emitida Ordem de</w:t>
      </w:r>
      <w:r w:rsidR="005D2A37" w:rsidRPr="00E74D29">
        <w:rPr>
          <w:rFonts w:ascii="Century Gothic" w:hAnsi="Century Gothic"/>
          <w:sz w:val="24"/>
          <w:szCs w:val="24"/>
          <w:u w:val="single"/>
        </w:rPr>
        <w:t xml:space="preserve"> </w:t>
      </w:r>
      <w:r w:rsidR="00AA0AEF" w:rsidRPr="00E74D29">
        <w:rPr>
          <w:rFonts w:ascii="Century Gothic" w:hAnsi="Century Gothic"/>
          <w:sz w:val="24"/>
          <w:szCs w:val="24"/>
          <w:u w:val="single"/>
        </w:rPr>
        <w:t>P</w:t>
      </w:r>
      <w:r w:rsidR="005D2A37" w:rsidRPr="00E74D29">
        <w:rPr>
          <w:rFonts w:ascii="Century Gothic" w:hAnsi="Century Gothic"/>
          <w:sz w:val="24"/>
          <w:szCs w:val="24"/>
          <w:u w:val="single"/>
        </w:rPr>
        <w:t>agamento, acompanhada das exigências do</w:t>
      </w:r>
      <w:r w:rsidR="00945CB7" w:rsidRPr="00E74D29">
        <w:rPr>
          <w:rFonts w:ascii="Century Gothic" w:hAnsi="Century Gothic"/>
          <w:sz w:val="24"/>
          <w:szCs w:val="24"/>
          <w:u w:val="single"/>
        </w:rPr>
        <w:t xml:space="preserve"> </w:t>
      </w:r>
      <w:r w:rsidR="00945CB7" w:rsidRPr="00E74D29">
        <w:rPr>
          <w:rFonts w:ascii="Century Gothic" w:hAnsi="Century Gothic"/>
          <w:b/>
          <w:sz w:val="24"/>
          <w:szCs w:val="24"/>
          <w:u w:val="single"/>
        </w:rPr>
        <w:t xml:space="preserve">item </w:t>
      </w:r>
      <w:r w:rsidR="005D2A37" w:rsidRPr="00E74D29">
        <w:rPr>
          <w:rFonts w:ascii="Century Gothic" w:hAnsi="Century Gothic"/>
          <w:b/>
          <w:sz w:val="24"/>
          <w:szCs w:val="24"/>
          <w:u w:val="single"/>
        </w:rPr>
        <w:t>13</w:t>
      </w:r>
      <w:r w:rsidR="00945CB7" w:rsidRPr="00E74D29">
        <w:rPr>
          <w:rFonts w:ascii="Century Gothic" w:hAnsi="Century Gothic"/>
          <w:sz w:val="24"/>
          <w:szCs w:val="24"/>
        </w:rPr>
        <w:t xml:space="preserve">.  </w:t>
      </w:r>
    </w:p>
    <w:p w:rsidR="005D2A37" w:rsidRPr="00E74D29" w:rsidRDefault="00AA0AEF" w:rsidP="0013327B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ab/>
        <w:t xml:space="preserve">OBS.: </w:t>
      </w:r>
      <w:r w:rsidR="00FC2B21" w:rsidRPr="00E74D29">
        <w:rPr>
          <w:rFonts w:ascii="Century Gothic" w:hAnsi="Century Gothic"/>
          <w:sz w:val="24"/>
          <w:szCs w:val="24"/>
        </w:rPr>
        <w:t>A</w:t>
      </w:r>
      <w:r w:rsidR="000726F8" w:rsidRPr="00E74D29">
        <w:rPr>
          <w:rFonts w:ascii="Century Gothic" w:hAnsi="Century Gothic"/>
          <w:sz w:val="24"/>
          <w:szCs w:val="24"/>
        </w:rPr>
        <w:t xml:space="preserve">pós aprovada </w:t>
      </w:r>
      <w:r w:rsidR="00FC2B21" w:rsidRPr="00E74D29">
        <w:rPr>
          <w:rFonts w:ascii="Century Gothic" w:hAnsi="Century Gothic"/>
          <w:sz w:val="24"/>
          <w:szCs w:val="24"/>
        </w:rPr>
        <w:t>a medição</w:t>
      </w:r>
      <w:r w:rsidR="00421574" w:rsidRPr="00E74D29">
        <w:rPr>
          <w:rFonts w:ascii="Century Gothic" w:hAnsi="Century Gothic"/>
          <w:sz w:val="24"/>
          <w:szCs w:val="24"/>
        </w:rPr>
        <w:t xml:space="preserve"> </w:t>
      </w:r>
      <w:r w:rsidR="000726F8" w:rsidRPr="00E74D29">
        <w:rPr>
          <w:rFonts w:ascii="Century Gothic" w:hAnsi="Century Gothic"/>
          <w:sz w:val="24"/>
          <w:szCs w:val="24"/>
        </w:rPr>
        <w:t>pelo</w:t>
      </w:r>
      <w:r w:rsidR="00421574" w:rsidRPr="00E74D29">
        <w:rPr>
          <w:rFonts w:ascii="Century Gothic" w:hAnsi="Century Gothic"/>
          <w:sz w:val="24"/>
          <w:szCs w:val="24"/>
        </w:rPr>
        <w:t xml:space="preserve"> responsável pela fiscalização,</w:t>
      </w:r>
      <w:r w:rsidR="00FC2B21" w:rsidRPr="00E74D29">
        <w:rPr>
          <w:rFonts w:ascii="Century Gothic" w:hAnsi="Century Gothic"/>
          <w:sz w:val="24"/>
          <w:szCs w:val="24"/>
        </w:rPr>
        <w:t xml:space="preserve"> </w:t>
      </w:r>
      <w:r w:rsidR="000726F8" w:rsidRPr="00E74D29">
        <w:rPr>
          <w:rFonts w:ascii="Century Gothic" w:hAnsi="Century Gothic"/>
          <w:sz w:val="24"/>
          <w:szCs w:val="24"/>
        </w:rPr>
        <w:t xml:space="preserve">a Contratada deverá, </w:t>
      </w:r>
      <w:r w:rsidR="00FC2B21" w:rsidRPr="00E74D29">
        <w:rPr>
          <w:rFonts w:ascii="Century Gothic" w:hAnsi="Century Gothic"/>
          <w:sz w:val="24"/>
          <w:szCs w:val="24"/>
        </w:rPr>
        <w:t xml:space="preserve">antes de emitir a(s) Nota </w:t>
      </w:r>
      <w:proofErr w:type="gramStart"/>
      <w:r w:rsidR="000726F8" w:rsidRPr="00E74D29">
        <w:rPr>
          <w:rFonts w:ascii="Century Gothic" w:hAnsi="Century Gothic"/>
          <w:sz w:val="24"/>
          <w:szCs w:val="24"/>
        </w:rPr>
        <w:t>F</w:t>
      </w:r>
      <w:r w:rsidR="00FC2B21" w:rsidRPr="00E74D29">
        <w:rPr>
          <w:rFonts w:ascii="Century Gothic" w:hAnsi="Century Gothic"/>
          <w:sz w:val="24"/>
          <w:szCs w:val="24"/>
        </w:rPr>
        <w:t>iscal(</w:t>
      </w:r>
      <w:proofErr w:type="gramEnd"/>
      <w:r w:rsidR="00FC2B21" w:rsidRPr="00E74D29">
        <w:rPr>
          <w:rFonts w:ascii="Century Gothic" w:hAnsi="Century Gothic"/>
          <w:sz w:val="24"/>
          <w:szCs w:val="24"/>
        </w:rPr>
        <w:t>is)</w:t>
      </w:r>
      <w:r w:rsidRPr="00E74D29">
        <w:rPr>
          <w:rFonts w:ascii="Century Gothic" w:hAnsi="Century Gothic"/>
          <w:sz w:val="24"/>
          <w:szCs w:val="24"/>
        </w:rPr>
        <w:t xml:space="preserve"> </w:t>
      </w:r>
      <w:r w:rsidRPr="00E74D29">
        <w:rPr>
          <w:rFonts w:ascii="Century Gothic" w:hAnsi="Century Gothic"/>
          <w:b/>
          <w:sz w:val="24"/>
          <w:szCs w:val="24"/>
        </w:rPr>
        <w:t>verificar</w:t>
      </w:r>
      <w:r w:rsidRPr="00E74D29">
        <w:rPr>
          <w:rFonts w:ascii="Century Gothic" w:hAnsi="Century Gothic"/>
          <w:sz w:val="24"/>
          <w:szCs w:val="24"/>
        </w:rPr>
        <w:t xml:space="preserve"> </w:t>
      </w:r>
      <w:r w:rsidR="00FC2B21" w:rsidRPr="00E74D29">
        <w:rPr>
          <w:rFonts w:ascii="Century Gothic" w:hAnsi="Century Gothic"/>
          <w:sz w:val="24"/>
          <w:szCs w:val="24"/>
        </w:rPr>
        <w:t>junto ao setor de controle de gestão da Secretaria de Obras</w:t>
      </w:r>
      <w:r w:rsidRPr="00E74D29">
        <w:rPr>
          <w:rFonts w:ascii="Century Gothic" w:hAnsi="Century Gothic"/>
          <w:sz w:val="24"/>
          <w:szCs w:val="24"/>
        </w:rPr>
        <w:t xml:space="preserve"> </w:t>
      </w:r>
      <w:r w:rsidR="00FC2B21" w:rsidRPr="00E74D29">
        <w:rPr>
          <w:rFonts w:ascii="Century Gothic" w:hAnsi="Century Gothic"/>
          <w:b/>
          <w:sz w:val="24"/>
          <w:szCs w:val="24"/>
        </w:rPr>
        <w:t xml:space="preserve">os valores disponibilizados e empenhados “por fonte de recursos” </w:t>
      </w:r>
      <w:r w:rsidR="00FC2B21" w:rsidRPr="00E74D29">
        <w:rPr>
          <w:rFonts w:ascii="Century Gothic" w:hAnsi="Century Gothic"/>
          <w:sz w:val="24"/>
          <w:szCs w:val="24"/>
        </w:rPr>
        <w:t>(federal, estadual e/ou municipal)</w:t>
      </w:r>
      <w:r w:rsidR="0032628F" w:rsidRPr="00E74D29">
        <w:rPr>
          <w:rFonts w:ascii="Century Gothic" w:hAnsi="Century Gothic"/>
          <w:sz w:val="24"/>
          <w:szCs w:val="24"/>
        </w:rPr>
        <w:t>,</w:t>
      </w:r>
      <w:r w:rsidR="0032628F" w:rsidRPr="00E74D29">
        <w:rPr>
          <w:rFonts w:ascii="Century Gothic" w:hAnsi="Century Gothic"/>
          <w:b/>
          <w:sz w:val="24"/>
          <w:szCs w:val="24"/>
        </w:rPr>
        <w:t xml:space="preserve"> </w:t>
      </w:r>
      <w:r w:rsidR="0032628F" w:rsidRPr="00E74D29">
        <w:rPr>
          <w:rFonts w:ascii="Century Gothic" w:hAnsi="Century Gothic"/>
          <w:sz w:val="24"/>
          <w:szCs w:val="24"/>
        </w:rPr>
        <w:t xml:space="preserve">conforme </w:t>
      </w:r>
      <w:r w:rsidR="000726F8" w:rsidRPr="00E74D29">
        <w:rPr>
          <w:rFonts w:ascii="Century Gothic" w:hAnsi="Century Gothic"/>
          <w:sz w:val="24"/>
          <w:szCs w:val="24"/>
        </w:rPr>
        <w:t>previsto no contrato</w:t>
      </w:r>
      <w:r w:rsidR="00FC2B21" w:rsidRPr="00E74D29">
        <w:rPr>
          <w:rFonts w:ascii="Century Gothic" w:hAnsi="Century Gothic"/>
          <w:sz w:val="24"/>
          <w:szCs w:val="24"/>
        </w:rPr>
        <w:t xml:space="preserve">. </w:t>
      </w:r>
    </w:p>
    <w:p w:rsidR="00372FD0" w:rsidRPr="00E74D29" w:rsidRDefault="00372FD0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/>
          <w:sz w:val="24"/>
        </w:rPr>
      </w:pPr>
      <w:r w:rsidRPr="00E74D29">
        <w:rPr>
          <w:rFonts w:ascii="Century Gothic" w:hAnsi="Century Gothic"/>
          <w:sz w:val="24"/>
        </w:rPr>
        <w:tab/>
      </w:r>
      <w:r w:rsidRPr="00E74D29">
        <w:rPr>
          <w:rFonts w:ascii="Century Gothic" w:hAnsi="Century Gothic"/>
          <w:sz w:val="24"/>
        </w:rPr>
        <w:tab/>
      </w:r>
    </w:p>
    <w:p w:rsidR="000726F8" w:rsidRPr="00E74D29" w:rsidRDefault="00372FD0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/>
          <w:sz w:val="24"/>
        </w:rPr>
      </w:pPr>
      <w:r w:rsidRPr="00E74D29">
        <w:rPr>
          <w:rFonts w:ascii="Century Gothic" w:hAnsi="Century Gothic"/>
          <w:sz w:val="24"/>
        </w:rPr>
        <w:tab/>
      </w:r>
      <w:r w:rsidRPr="00E74D29">
        <w:rPr>
          <w:rFonts w:ascii="Century Gothic" w:hAnsi="Century Gothic"/>
          <w:sz w:val="24"/>
        </w:rPr>
        <w:tab/>
      </w:r>
      <w:r w:rsidR="000726F8" w:rsidRPr="00E74D29">
        <w:rPr>
          <w:rFonts w:ascii="Century Gothic" w:hAnsi="Century Gothic"/>
          <w:sz w:val="24"/>
        </w:rPr>
        <w:t>Destacamos as regras previstas no artigo 78 da Lei 8.666/93</w:t>
      </w:r>
      <w:r w:rsidRPr="00E74D29">
        <w:rPr>
          <w:rFonts w:ascii="Century Gothic" w:hAnsi="Century Gothic"/>
          <w:sz w:val="24"/>
        </w:rPr>
        <w:t>:</w:t>
      </w:r>
    </w:p>
    <w:p w:rsidR="000726F8" w:rsidRPr="00E74D29" w:rsidRDefault="000726F8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proofErr w:type="gramStart"/>
      <w:r w:rsidRPr="00E74D29">
        <w:rPr>
          <w:rFonts w:ascii="Century Gothic" w:hAnsi="Century Gothic"/>
        </w:rPr>
        <w:t>“</w:t>
      </w:r>
      <w:r w:rsidR="00605155" w:rsidRPr="00E74D29">
        <w:rPr>
          <w:rFonts w:ascii="Century Gothic" w:hAnsi="Century Gothic" w:cs="Arial"/>
          <w:b/>
          <w:sz w:val="20"/>
          <w:szCs w:val="20"/>
        </w:rPr>
        <w:t xml:space="preserve"> </w:t>
      </w:r>
      <w:proofErr w:type="gramEnd"/>
      <w:r w:rsidR="00605155" w:rsidRPr="00E74D29">
        <w:rPr>
          <w:rFonts w:ascii="Century Gothic" w:hAnsi="Century Gothic" w:cs="Arial"/>
          <w:b/>
          <w:sz w:val="20"/>
          <w:szCs w:val="20"/>
        </w:rPr>
        <w:t>Art. 78.</w:t>
      </w:r>
      <w:r w:rsidR="00605155" w:rsidRPr="00E74D29">
        <w:rPr>
          <w:rFonts w:ascii="Century Gothic" w:hAnsi="Century Gothic" w:cs="Arial"/>
          <w:sz w:val="20"/>
          <w:szCs w:val="20"/>
        </w:rPr>
        <w:t>  Constituem motivo para rescisão do contrato: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 xml:space="preserve"> I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o não cumprimento de cláusulas contratuais, especificações, projetos ou prazos;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 xml:space="preserve"> II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o cumprimento irregular de cláusulas contratuais, especificações, projetos e prazos;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>III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a lentidão do seu cumprimento, levando a Administração a comprovar a impossibilidade da conclusão da obra, do serviço ou do fornecimento, nos prazos estipulados;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 xml:space="preserve"> IV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o atraso injustificado no início da obra, serviço ou fornecimento;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lastRenderedPageBreak/>
        <w:t xml:space="preserve"> V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a paralisação da obra, do serviço ou do fornecimento, sem justa causa e pré</w:t>
      </w:r>
      <w:r w:rsidR="000726F8" w:rsidRPr="00E74D29">
        <w:rPr>
          <w:rFonts w:ascii="Century Gothic" w:hAnsi="Century Gothic" w:cs="Arial"/>
          <w:sz w:val="20"/>
          <w:szCs w:val="20"/>
        </w:rPr>
        <w:t>via comunicação à Administração;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 xml:space="preserve"> VI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 xml:space="preserve"> a subcontratação total ou parcial do seu objeto, a associação do contratado com outrem, a cessão ou transferência, total ou parcial, bem como a fusão, cisão ou incorporação, não admitidas no edital e no contrato; 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>VII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o desatendimento das determinações regulares da autoridade designada para acompanhar e fiscalizar a sua execução, assim como as de seus superiores;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>VIII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o cometimento reiterado de faltas na sua execução, anotadas na forma do § 1</w:t>
      </w:r>
      <w:r w:rsidRPr="00E74D29">
        <w:rPr>
          <w:rFonts w:ascii="Century Gothic" w:hAnsi="Century Gothic" w:cs="Arial"/>
          <w:sz w:val="20"/>
          <w:szCs w:val="20"/>
          <w:u w:val="single"/>
          <w:vertAlign w:val="superscript"/>
        </w:rPr>
        <w:t>o</w:t>
      </w:r>
      <w:r w:rsidRPr="00E74D29">
        <w:rPr>
          <w:rFonts w:ascii="Century Gothic" w:hAnsi="Century Gothic" w:cs="Arial"/>
          <w:sz w:val="20"/>
          <w:szCs w:val="20"/>
        </w:rPr>
        <w:t xml:space="preserve"> do art. 67 desta Lei;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 xml:space="preserve"> IX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a decretação de falência ou a instauração de insolvência civil;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>X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a dissolução da sociedade ou o falecimento do contratado;</w:t>
      </w:r>
    </w:p>
    <w:p w:rsidR="000726F8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E74D29">
        <w:rPr>
          <w:rFonts w:ascii="Century Gothic" w:hAnsi="Century Gothic" w:cs="Arial"/>
          <w:sz w:val="20"/>
          <w:szCs w:val="20"/>
        </w:rPr>
        <w:t xml:space="preserve"> XI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> a alteração social ou a modificação da finalidade ou da estrutura da empresa, que pre</w:t>
      </w:r>
      <w:r w:rsidR="000726F8" w:rsidRPr="00E74D29">
        <w:rPr>
          <w:rFonts w:ascii="Century Gothic" w:hAnsi="Century Gothic" w:cs="Arial"/>
          <w:sz w:val="20"/>
          <w:szCs w:val="20"/>
        </w:rPr>
        <w:t>judique a execução do contrato;</w:t>
      </w:r>
    </w:p>
    <w:p w:rsidR="00605155" w:rsidRPr="00E74D29" w:rsidRDefault="00605155" w:rsidP="000726F8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/>
        </w:rPr>
      </w:pPr>
      <w:r w:rsidRPr="00E74D29">
        <w:rPr>
          <w:rFonts w:ascii="Century Gothic" w:hAnsi="Century Gothic" w:cs="Arial"/>
          <w:sz w:val="20"/>
          <w:szCs w:val="20"/>
        </w:rPr>
        <w:t xml:space="preserve">  </w:t>
      </w:r>
      <w:bookmarkStart w:id="0" w:name="art78xii"/>
      <w:bookmarkEnd w:id="0"/>
      <w:r w:rsidRPr="00E74D29">
        <w:rPr>
          <w:rFonts w:ascii="Century Gothic" w:hAnsi="Century Gothic" w:cs="Arial"/>
          <w:sz w:val="20"/>
          <w:szCs w:val="20"/>
        </w:rPr>
        <w:t>XII </w:t>
      </w:r>
      <w:r w:rsidR="007A50CC" w:rsidRPr="00E74D29">
        <w:rPr>
          <w:rFonts w:ascii="Century Gothic" w:hAnsi="Century Gothic" w:cs="Arial"/>
          <w:sz w:val="20"/>
          <w:szCs w:val="20"/>
        </w:rPr>
        <w:t>–</w:t>
      </w:r>
      <w:r w:rsidRPr="00E74D29">
        <w:rPr>
          <w:rFonts w:ascii="Century Gothic" w:hAnsi="Century Gothic" w:cs="Arial"/>
          <w:sz w:val="20"/>
          <w:szCs w:val="20"/>
        </w:rPr>
        <w:t xml:space="preserve"> razões de interesse público, de alta relevância e amplo conhecimento, </w:t>
      </w:r>
      <w:proofErr w:type="gramStart"/>
      <w:r w:rsidRPr="00E74D29">
        <w:rPr>
          <w:rFonts w:ascii="Century Gothic" w:hAnsi="Century Gothic" w:cs="Arial"/>
          <w:sz w:val="20"/>
          <w:szCs w:val="20"/>
        </w:rPr>
        <w:t>justificadas e determinadas</w:t>
      </w:r>
      <w:proofErr w:type="gramEnd"/>
      <w:r w:rsidRPr="00E74D29">
        <w:rPr>
          <w:rFonts w:ascii="Century Gothic" w:hAnsi="Century Gothic" w:cs="Arial"/>
          <w:sz w:val="20"/>
          <w:szCs w:val="20"/>
        </w:rPr>
        <w:t xml:space="preserve"> pela máxima autoridade da esfera administrativa a que está subordinado o contratante e exaradas no processo administrativo a que se refere o contrato;</w:t>
      </w:r>
    </w:p>
    <w:p w:rsidR="0013327B" w:rsidRPr="00E74D29" w:rsidRDefault="0013327B" w:rsidP="0013327B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Century Gothic" w:hAnsi="Century Gothic"/>
        </w:rPr>
      </w:pPr>
    </w:p>
    <w:p w:rsidR="007A50CC" w:rsidRPr="00E74D29" w:rsidRDefault="007A50CC" w:rsidP="007A50CC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right"/>
        <w:textAlignment w:val="baseline"/>
        <w:rPr>
          <w:rFonts w:ascii="Century Gothic" w:hAnsi="Century Gothic"/>
          <w:sz w:val="24"/>
          <w:szCs w:val="24"/>
        </w:rPr>
      </w:pPr>
      <w:r w:rsidRPr="00E74D29">
        <w:rPr>
          <w:rFonts w:ascii="Century Gothic" w:hAnsi="Century Gothic"/>
          <w:sz w:val="24"/>
          <w:szCs w:val="24"/>
        </w:rPr>
        <w:t>Atenciosamente,</w:t>
      </w:r>
    </w:p>
    <w:p w:rsidR="00B0285E" w:rsidRPr="00E74D29" w:rsidRDefault="00EE6268" w:rsidP="007A50CC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jc w:val="right"/>
        <w:textAlignment w:val="baseline"/>
        <w:rPr>
          <w:rFonts w:ascii="Century Gothic" w:hAnsi="Century Gothic" w:cs="Arial"/>
          <w:sz w:val="24"/>
          <w:szCs w:val="24"/>
        </w:rPr>
      </w:pPr>
      <w:r w:rsidRPr="00E74D29">
        <w:rPr>
          <w:rFonts w:ascii="Century Gothic" w:hAnsi="Century Gothic" w:cs="Arial"/>
          <w:sz w:val="24"/>
          <w:szCs w:val="24"/>
        </w:rPr>
        <w:t xml:space="preserve">Itajaí/SC, </w:t>
      </w:r>
      <w:r w:rsidR="0065068C" w:rsidRPr="00E74D29">
        <w:rPr>
          <w:rFonts w:ascii="Century Gothic" w:hAnsi="Century Gothic" w:cs="Arial"/>
          <w:sz w:val="24"/>
          <w:szCs w:val="24"/>
        </w:rPr>
        <w:t>1</w:t>
      </w:r>
      <w:r w:rsidRPr="00E74D29">
        <w:rPr>
          <w:rFonts w:ascii="Century Gothic" w:hAnsi="Century Gothic" w:cs="Arial"/>
          <w:sz w:val="24"/>
          <w:szCs w:val="24"/>
        </w:rPr>
        <w:t xml:space="preserve">6 de </w:t>
      </w:r>
      <w:r w:rsidR="0065068C" w:rsidRPr="00E74D29">
        <w:rPr>
          <w:rFonts w:ascii="Century Gothic" w:hAnsi="Century Gothic" w:cs="Arial"/>
          <w:sz w:val="24"/>
          <w:szCs w:val="24"/>
        </w:rPr>
        <w:t>agost</w:t>
      </w:r>
      <w:r w:rsidRPr="00E74D29">
        <w:rPr>
          <w:rFonts w:ascii="Century Gothic" w:hAnsi="Century Gothic" w:cs="Arial"/>
          <w:sz w:val="24"/>
          <w:szCs w:val="24"/>
        </w:rPr>
        <w:t>o de 201</w:t>
      </w:r>
      <w:r w:rsidR="0065068C" w:rsidRPr="00E74D29">
        <w:rPr>
          <w:rFonts w:ascii="Century Gothic" w:hAnsi="Century Gothic" w:cs="Arial"/>
          <w:sz w:val="24"/>
          <w:szCs w:val="24"/>
        </w:rPr>
        <w:t>3</w:t>
      </w:r>
      <w:r w:rsidRPr="00E74D29">
        <w:rPr>
          <w:rFonts w:ascii="Century Gothic" w:hAnsi="Century Gothic" w:cs="Arial"/>
          <w:sz w:val="24"/>
          <w:szCs w:val="24"/>
        </w:rPr>
        <w:t>.</w:t>
      </w:r>
      <w:r w:rsidR="00B0285E" w:rsidRPr="00E74D29">
        <w:rPr>
          <w:rFonts w:ascii="Century Gothic" w:hAnsi="Century Gothic" w:cs="Arial"/>
          <w:sz w:val="24"/>
          <w:szCs w:val="24"/>
        </w:rPr>
        <w:t xml:space="preserve">                                                                           </w:t>
      </w:r>
    </w:p>
    <w:p w:rsidR="00B0285E" w:rsidRPr="00E74D29" w:rsidRDefault="00B0285E" w:rsidP="00B0285E">
      <w:pPr>
        <w:jc w:val="right"/>
        <w:rPr>
          <w:rFonts w:ascii="Century Gothic" w:hAnsi="Century Gothic" w:cs="Arial"/>
          <w:b/>
          <w:sz w:val="24"/>
          <w:szCs w:val="24"/>
        </w:rPr>
      </w:pPr>
    </w:p>
    <w:p w:rsidR="00EE6268" w:rsidRPr="00E74D29" w:rsidRDefault="00EE6268" w:rsidP="00B0285E">
      <w:pPr>
        <w:jc w:val="right"/>
        <w:rPr>
          <w:rFonts w:ascii="Century Gothic" w:hAnsi="Century Gothic" w:cs="Arial"/>
          <w:b/>
          <w:sz w:val="24"/>
          <w:szCs w:val="24"/>
        </w:rPr>
      </w:pPr>
    </w:p>
    <w:p w:rsidR="00B0285E" w:rsidRPr="00E74D29" w:rsidRDefault="00B0285E" w:rsidP="00AC4399">
      <w:pPr>
        <w:spacing w:after="0" w:line="240" w:lineRule="auto"/>
        <w:jc w:val="right"/>
        <w:rPr>
          <w:rFonts w:ascii="Century Gothic" w:hAnsi="Century Gothic" w:cs="Arial"/>
          <w:b/>
          <w:sz w:val="24"/>
          <w:szCs w:val="24"/>
        </w:rPr>
      </w:pPr>
      <w:r w:rsidRPr="00E74D29">
        <w:rPr>
          <w:rFonts w:ascii="Century Gothic" w:hAnsi="Century Gothic" w:cs="Arial"/>
          <w:b/>
          <w:sz w:val="24"/>
          <w:szCs w:val="24"/>
        </w:rPr>
        <w:t xml:space="preserve">                  Morgana Maria Philippi</w:t>
      </w:r>
    </w:p>
    <w:p w:rsidR="00B0285E" w:rsidRPr="00E74D29" w:rsidRDefault="00B0285E" w:rsidP="00AC4399">
      <w:pPr>
        <w:spacing w:after="0" w:line="240" w:lineRule="auto"/>
        <w:jc w:val="right"/>
        <w:rPr>
          <w:rFonts w:ascii="Century Gothic" w:hAnsi="Century Gothic" w:cs="Arial"/>
          <w:sz w:val="24"/>
          <w:szCs w:val="24"/>
        </w:rPr>
      </w:pPr>
      <w:r w:rsidRPr="00E74D29">
        <w:rPr>
          <w:rFonts w:ascii="Century Gothic" w:hAnsi="Century Gothic" w:cs="Arial"/>
          <w:sz w:val="24"/>
          <w:szCs w:val="24"/>
        </w:rPr>
        <w:t>Consultora Técnica Administrativa</w:t>
      </w:r>
    </w:p>
    <w:p w:rsidR="00B0285E" w:rsidRPr="00E74D29" w:rsidRDefault="00B0285E" w:rsidP="00AC4399">
      <w:pPr>
        <w:spacing w:after="0" w:line="240" w:lineRule="auto"/>
        <w:jc w:val="right"/>
        <w:rPr>
          <w:rFonts w:ascii="Century Gothic" w:hAnsi="Century Gothic" w:cs="Arial"/>
          <w:sz w:val="24"/>
          <w:szCs w:val="24"/>
        </w:rPr>
      </w:pPr>
      <w:r w:rsidRPr="00E74D29">
        <w:rPr>
          <w:rFonts w:ascii="Century Gothic" w:hAnsi="Century Gothic" w:cs="Arial"/>
          <w:sz w:val="24"/>
          <w:szCs w:val="24"/>
        </w:rPr>
        <w:t>OAB/SC 7.294 - Agente de Controle Interno</w:t>
      </w:r>
    </w:p>
    <w:p w:rsidR="00B0285E" w:rsidRPr="00E74D29" w:rsidRDefault="00B0285E" w:rsidP="00AC4399">
      <w:pPr>
        <w:spacing w:after="0" w:line="240" w:lineRule="auto"/>
        <w:jc w:val="right"/>
        <w:rPr>
          <w:rFonts w:ascii="Century Gothic" w:hAnsi="Century Gothic" w:cs="Arial"/>
          <w:sz w:val="24"/>
          <w:szCs w:val="24"/>
        </w:rPr>
      </w:pPr>
      <w:r w:rsidRPr="00E74D29">
        <w:rPr>
          <w:rFonts w:ascii="Century Gothic" w:hAnsi="Century Gothic" w:cs="Arial"/>
          <w:sz w:val="24"/>
          <w:szCs w:val="24"/>
        </w:rPr>
        <w:t>Secretaria de Obras e Serviços Municipais</w:t>
      </w:r>
    </w:p>
    <w:p w:rsidR="00FE1F20" w:rsidRPr="00372FD0" w:rsidRDefault="00FE1F20" w:rsidP="00913F03">
      <w:pPr>
        <w:pStyle w:val="PargrafodaLista"/>
        <w:spacing w:after="0" w:line="240" w:lineRule="auto"/>
        <w:ind w:left="1068"/>
        <w:jc w:val="both"/>
        <w:rPr>
          <w:b/>
          <w:sz w:val="24"/>
          <w:szCs w:val="24"/>
        </w:rPr>
      </w:pPr>
    </w:p>
    <w:sectPr w:rsidR="00FE1F20" w:rsidRPr="00372FD0" w:rsidSect="000726F8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68C" w:rsidRDefault="0065068C" w:rsidP="00144F06">
      <w:pPr>
        <w:spacing w:after="0" w:line="240" w:lineRule="auto"/>
      </w:pPr>
      <w:r>
        <w:separator/>
      </w:r>
    </w:p>
  </w:endnote>
  <w:endnote w:type="continuationSeparator" w:id="0">
    <w:p w:rsidR="0065068C" w:rsidRDefault="0065068C" w:rsidP="00144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altName w:val="Segoe U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68C" w:rsidRDefault="00035A5B" w:rsidP="00217F0D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035A5B">
      <w:rPr>
        <w:rFonts w:ascii="Arial" w:hAnsi="Arial" w:cs="Tahoma"/>
        <w:b/>
        <w:color w:val="808080"/>
        <w:sz w:val="16"/>
        <w:szCs w:val="16"/>
      </w:rPr>
      <w:pict>
        <v:rect id="_x0000_i1025" style="width:0;height:1.5pt" o:hralign="center" o:hrstd="t" o:hr="t" fillcolor="#aca899" stroked="f"/>
      </w:pict>
    </w:r>
  </w:p>
  <w:p w:rsidR="0065068C" w:rsidRPr="00217F0D" w:rsidRDefault="0065068C" w:rsidP="00217F0D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217F0D">
      <w:rPr>
        <w:rFonts w:ascii="Arial" w:hAnsi="Arial" w:cs="Tahoma"/>
        <w:b/>
        <w:color w:val="808080"/>
        <w:sz w:val="16"/>
        <w:szCs w:val="16"/>
      </w:rPr>
      <w:t>Secretaria de Obras e Serviços Municipais</w:t>
    </w:r>
  </w:p>
  <w:p w:rsidR="0065068C" w:rsidRPr="00217F0D" w:rsidRDefault="0065068C" w:rsidP="00217F0D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217F0D">
      <w:rPr>
        <w:rFonts w:ascii="Arial" w:hAnsi="Arial" w:cs="Tahoma"/>
        <w:b/>
        <w:color w:val="808080"/>
        <w:sz w:val="16"/>
        <w:szCs w:val="16"/>
      </w:rPr>
      <w:t>Rua José Pereira Liberato• 1899 • São João</w:t>
    </w:r>
  </w:p>
  <w:p w:rsidR="0065068C" w:rsidRPr="00217F0D" w:rsidRDefault="0065068C" w:rsidP="00217F0D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217F0D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:rsidR="0065068C" w:rsidRPr="00217F0D" w:rsidRDefault="0065068C" w:rsidP="00217F0D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217F0D">
      <w:rPr>
        <w:rFonts w:ascii="Arial" w:hAnsi="Arial" w:cs="Tahoma"/>
        <w:b/>
        <w:color w:val="808080"/>
        <w:sz w:val="16"/>
        <w:szCs w:val="16"/>
      </w:rPr>
      <w:t xml:space="preserve">Fone: 47 3348-0303 • Fax 3348-0303 </w:t>
    </w:r>
  </w:p>
  <w:p w:rsidR="0065068C" w:rsidRPr="00977F08" w:rsidRDefault="0065068C" w:rsidP="00217F0D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217F0D">
      <w:rPr>
        <w:rFonts w:ascii="Arial" w:hAnsi="Arial" w:cs="Tahoma"/>
        <w:b/>
        <w:color w:val="808080"/>
        <w:sz w:val="16"/>
        <w:szCs w:val="16"/>
      </w:rPr>
      <w:t>www.itajai.sc.gov.br • sec.obras@itajai.sc.gov.br</w:t>
    </w:r>
  </w:p>
  <w:p w:rsidR="0065068C" w:rsidRDefault="0065068C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68C" w:rsidRDefault="0065068C" w:rsidP="00144F06">
      <w:pPr>
        <w:spacing w:after="0" w:line="240" w:lineRule="auto"/>
      </w:pPr>
      <w:r>
        <w:separator/>
      </w:r>
    </w:p>
  </w:footnote>
  <w:footnote w:type="continuationSeparator" w:id="0">
    <w:p w:rsidR="0065068C" w:rsidRDefault="0065068C" w:rsidP="00144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68C" w:rsidRDefault="00E74D29" w:rsidP="00144F06">
    <w:pPr>
      <w:pStyle w:val="Cabealho"/>
      <w:jc w:val="right"/>
    </w:pPr>
    <w:r w:rsidRPr="00E74D29">
      <w:rPr>
        <w:noProof/>
        <w:lang w:eastAsia="pt-BR"/>
      </w:rPr>
      <w:drawing>
        <wp:inline distT="0" distB="0" distL="0" distR="0">
          <wp:extent cx="2190750" cy="647700"/>
          <wp:effectExtent l="19050" t="0" r="0" b="0"/>
          <wp:docPr id="2" name="Imagem 2" descr="MUNICIPIO DE ITAJA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UNICIPIO DE ITAJA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382" cy="647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57B"/>
    <w:multiLevelType w:val="hybridMultilevel"/>
    <w:tmpl w:val="D278040C"/>
    <w:lvl w:ilvl="0" w:tplc="B3C66A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7A650B"/>
    <w:multiLevelType w:val="hybridMultilevel"/>
    <w:tmpl w:val="1A768A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65E78"/>
    <w:multiLevelType w:val="hybridMultilevel"/>
    <w:tmpl w:val="B37E6976"/>
    <w:lvl w:ilvl="0" w:tplc="04160019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</w:lvl>
    <w:lvl w:ilvl="1" w:tplc="0416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BABE792C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60009">
      <w:start w:val="1"/>
      <w:numFmt w:val="bullet"/>
      <w:lvlText w:val="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7F16D8"/>
    <w:multiLevelType w:val="hybridMultilevel"/>
    <w:tmpl w:val="E77629AC"/>
    <w:lvl w:ilvl="0" w:tplc="493E5046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00" w:hanging="360"/>
      </w:pPr>
    </w:lvl>
    <w:lvl w:ilvl="2" w:tplc="0416001B" w:tentative="1">
      <w:start w:val="1"/>
      <w:numFmt w:val="lowerRoman"/>
      <w:lvlText w:val="%3."/>
      <w:lvlJc w:val="right"/>
      <w:pPr>
        <w:ind w:left="2820" w:hanging="180"/>
      </w:pPr>
    </w:lvl>
    <w:lvl w:ilvl="3" w:tplc="0416000F" w:tentative="1">
      <w:start w:val="1"/>
      <w:numFmt w:val="decimal"/>
      <w:lvlText w:val="%4."/>
      <w:lvlJc w:val="left"/>
      <w:pPr>
        <w:ind w:left="3540" w:hanging="360"/>
      </w:pPr>
    </w:lvl>
    <w:lvl w:ilvl="4" w:tplc="04160019" w:tentative="1">
      <w:start w:val="1"/>
      <w:numFmt w:val="lowerLetter"/>
      <w:lvlText w:val="%5."/>
      <w:lvlJc w:val="left"/>
      <w:pPr>
        <w:ind w:left="4260" w:hanging="360"/>
      </w:pPr>
    </w:lvl>
    <w:lvl w:ilvl="5" w:tplc="0416001B" w:tentative="1">
      <w:start w:val="1"/>
      <w:numFmt w:val="lowerRoman"/>
      <w:lvlText w:val="%6."/>
      <w:lvlJc w:val="right"/>
      <w:pPr>
        <w:ind w:left="4980" w:hanging="180"/>
      </w:pPr>
    </w:lvl>
    <w:lvl w:ilvl="6" w:tplc="0416000F" w:tentative="1">
      <w:start w:val="1"/>
      <w:numFmt w:val="decimal"/>
      <w:lvlText w:val="%7."/>
      <w:lvlJc w:val="left"/>
      <w:pPr>
        <w:ind w:left="5700" w:hanging="360"/>
      </w:pPr>
    </w:lvl>
    <w:lvl w:ilvl="7" w:tplc="04160019" w:tentative="1">
      <w:start w:val="1"/>
      <w:numFmt w:val="lowerLetter"/>
      <w:lvlText w:val="%8."/>
      <w:lvlJc w:val="left"/>
      <w:pPr>
        <w:ind w:left="6420" w:hanging="360"/>
      </w:pPr>
    </w:lvl>
    <w:lvl w:ilvl="8" w:tplc="0416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132B12CA"/>
    <w:multiLevelType w:val="multilevel"/>
    <w:tmpl w:val="2538470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20"/>
        </w:tabs>
        <w:ind w:left="5220" w:hanging="2160"/>
      </w:pPr>
      <w:rPr>
        <w:rFonts w:hint="default"/>
        <w:b/>
      </w:rPr>
    </w:lvl>
  </w:abstractNum>
  <w:abstractNum w:abstractNumId="5">
    <w:nsid w:val="1BE00E83"/>
    <w:multiLevelType w:val="hybridMultilevel"/>
    <w:tmpl w:val="BA361916"/>
    <w:lvl w:ilvl="0" w:tplc="FD74DDA6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  <w:sz w:val="18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0841C8F"/>
    <w:multiLevelType w:val="hybridMultilevel"/>
    <w:tmpl w:val="542A43A8"/>
    <w:lvl w:ilvl="0" w:tplc="8EE451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32A1DEE"/>
    <w:multiLevelType w:val="hybridMultilevel"/>
    <w:tmpl w:val="B840DE14"/>
    <w:lvl w:ilvl="0" w:tplc="4A84402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8090355"/>
    <w:multiLevelType w:val="hybridMultilevel"/>
    <w:tmpl w:val="CD4C853C"/>
    <w:lvl w:ilvl="0" w:tplc="D71E3A9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D7B53D3"/>
    <w:multiLevelType w:val="hybridMultilevel"/>
    <w:tmpl w:val="F7EEEACC"/>
    <w:lvl w:ilvl="0" w:tplc="575E2BC6">
      <w:start w:val="1"/>
      <w:numFmt w:val="decimal"/>
      <w:lvlText w:val="%1."/>
      <w:lvlJc w:val="left"/>
      <w:pPr>
        <w:ind w:left="846" w:hanging="420"/>
      </w:pPr>
      <w:rPr>
        <w:rFonts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40D704B"/>
    <w:multiLevelType w:val="hybridMultilevel"/>
    <w:tmpl w:val="7AF803F4"/>
    <w:lvl w:ilvl="0" w:tplc="23221978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3166C"/>
    <w:multiLevelType w:val="hybridMultilevel"/>
    <w:tmpl w:val="1CFE8FFC"/>
    <w:lvl w:ilvl="0" w:tplc="9258B9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D16884"/>
    <w:multiLevelType w:val="hybridMultilevel"/>
    <w:tmpl w:val="B21A23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53709"/>
    <w:multiLevelType w:val="hybridMultilevel"/>
    <w:tmpl w:val="BA2805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692E63"/>
    <w:multiLevelType w:val="hybridMultilevel"/>
    <w:tmpl w:val="ADAACAEA"/>
    <w:lvl w:ilvl="0" w:tplc="ED8A7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470280"/>
    <w:multiLevelType w:val="hybridMultilevel"/>
    <w:tmpl w:val="68D29A8E"/>
    <w:lvl w:ilvl="0" w:tplc="13C01AF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A806B1"/>
    <w:multiLevelType w:val="hybridMultilevel"/>
    <w:tmpl w:val="82EE6F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4B0526"/>
    <w:multiLevelType w:val="hybridMultilevel"/>
    <w:tmpl w:val="7DEA2182"/>
    <w:lvl w:ilvl="0" w:tplc="E9645AC6">
      <w:start w:val="1"/>
      <w:numFmt w:val="lowerLetter"/>
      <w:lvlText w:val="%1)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E5473A"/>
    <w:multiLevelType w:val="hybridMultilevel"/>
    <w:tmpl w:val="14FC6B96"/>
    <w:lvl w:ilvl="0" w:tplc="E8FCC6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8"/>
  </w:num>
  <w:num w:numId="5">
    <w:abstractNumId w:val="17"/>
  </w:num>
  <w:num w:numId="6">
    <w:abstractNumId w:val="6"/>
  </w:num>
  <w:num w:numId="7">
    <w:abstractNumId w:val="5"/>
  </w:num>
  <w:num w:numId="8">
    <w:abstractNumId w:val="13"/>
  </w:num>
  <w:num w:numId="9">
    <w:abstractNumId w:val="3"/>
  </w:num>
  <w:num w:numId="10">
    <w:abstractNumId w:val="1"/>
  </w:num>
  <w:num w:numId="11">
    <w:abstractNumId w:val="0"/>
  </w:num>
  <w:num w:numId="12">
    <w:abstractNumId w:val="18"/>
  </w:num>
  <w:num w:numId="13">
    <w:abstractNumId w:val="14"/>
  </w:num>
  <w:num w:numId="14">
    <w:abstractNumId w:val="12"/>
  </w:num>
  <w:num w:numId="15">
    <w:abstractNumId w:val="9"/>
  </w:num>
  <w:num w:numId="16">
    <w:abstractNumId w:val="4"/>
  </w:num>
  <w:num w:numId="17">
    <w:abstractNumId w:val="7"/>
  </w:num>
  <w:num w:numId="18">
    <w:abstractNumId w:val="2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144F06"/>
    <w:rsid w:val="00016A93"/>
    <w:rsid w:val="00035A5B"/>
    <w:rsid w:val="000726F8"/>
    <w:rsid w:val="000B3B53"/>
    <w:rsid w:val="000E58B6"/>
    <w:rsid w:val="000F3FDE"/>
    <w:rsid w:val="0010707B"/>
    <w:rsid w:val="0013327B"/>
    <w:rsid w:val="00135035"/>
    <w:rsid w:val="00144F06"/>
    <w:rsid w:val="001575B3"/>
    <w:rsid w:val="001B241F"/>
    <w:rsid w:val="001F0898"/>
    <w:rsid w:val="00201905"/>
    <w:rsid w:val="00217F0D"/>
    <w:rsid w:val="0022437B"/>
    <w:rsid w:val="00241412"/>
    <w:rsid w:val="00250620"/>
    <w:rsid w:val="00265211"/>
    <w:rsid w:val="00321DCA"/>
    <w:rsid w:val="0032628F"/>
    <w:rsid w:val="00362464"/>
    <w:rsid w:val="00372FD0"/>
    <w:rsid w:val="00421574"/>
    <w:rsid w:val="004621C4"/>
    <w:rsid w:val="00465E3D"/>
    <w:rsid w:val="004F3875"/>
    <w:rsid w:val="004F524B"/>
    <w:rsid w:val="004F73FB"/>
    <w:rsid w:val="00500648"/>
    <w:rsid w:val="00563D54"/>
    <w:rsid w:val="005D2A37"/>
    <w:rsid w:val="00605155"/>
    <w:rsid w:val="006153ED"/>
    <w:rsid w:val="00623A53"/>
    <w:rsid w:val="0065068C"/>
    <w:rsid w:val="006637EC"/>
    <w:rsid w:val="006D41F9"/>
    <w:rsid w:val="006E0E15"/>
    <w:rsid w:val="007148C9"/>
    <w:rsid w:val="00737888"/>
    <w:rsid w:val="007539EE"/>
    <w:rsid w:val="0077269E"/>
    <w:rsid w:val="00794063"/>
    <w:rsid w:val="007A50CC"/>
    <w:rsid w:val="007B5D4E"/>
    <w:rsid w:val="00876F79"/>
    <w:rsid w:val="00904D5B"/>
    <w:rsid w:val="00913F03"/>
    <w:rsid w:val="00945409"/>
    <w:rsid w:val="00945CB7"/>
    <w:rsid w:val="00947309"/>
    <w:rsid w:val="00993932"/>
    <w:rsid w:val="009B2B8F"/>
    <w:rsid w:val="009C0C55"/>
    <w:rsid w:val="009D6285"/>
    <w:rsid w:val="00AA0AEF"/>
    <w:rsid w:val="00AA33E7"/>
    <w:rsid w:val="00AB1093"/>
    <w:rsid w:val="00AC4399"/>
    <w:rsid w:val="00AD01E1"/>
    <w:rsid w:val="00AF03C7"/>
    <w:rsid w:val="00B0285E"/>
    <w:rsid w:val="00B32B55"/>
    <w:rsid w:val="00B5784A"/>
    <w:rsid w:val="00B96E09"/>
    <w:rsid w:val="00BA4C3A"/>
    <w:rsid w:val="00BB6EF9"/>
    <w:rsid w:val="00BE083E"/>
    <w:rsid w:val="00BE0A04"/>
    <w:rsid w:val="00C21787"/>
    <w:rsid w:val="00C35D54"/>
    <w:rsid w:val="00C74EAE"/>
    <w:rsid w:val="00C91FF2"/>
    <w:rsid w:val="00CC5920"/>
    <w:rsid w:val="00CD0E79"/>
    <w:rsid w:val="00CF6404"/>
    <w:rsid w:val="00D607AC"/>
    <w:rsid w:val="00D95DFD"/>
    <w:rsid w:val="00DA10BE"/>
    <w:rsid w:val="00DD0C5F"/>
    <w:rsid w:val="00DE704C"/>
    <w:rsid w:val="00E2525D"/>
    <w:rsid w:val="00E406B6"/>
    <w:rsid w:val="00E70D23"/>
    <w:rsid w:val="00E74D29"/>
    <w:rsid w:val="00ED7AA6"/>
    <w:rsid w:val="00EE6268"/>
    <w:rsid w:val="00F80FD6"/>
    <w:rsid w:val="00F838A1"/>
    <w:rsid w:val="00F932C8"/>
    <w:rsid w:val="00FC2B21"/>
    <w:rsid w:val="00FE1F20"/>
    <w:rsid w:val="00FF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3C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144F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44F06"/>
  </w:style>
  <w:style w:type="paragraph" w:styleId="Rodap">
    <w:name w:val="footer"/>
    <w:basedOn w:val="Normal"/>
    <w:link w:val="RodapChar"/>
    <w:uiPriority w:val="99"/>
    <w:unhideWhenUsed/>
    <w:rsid w:val="00144F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44F06"/>
  </w:style>
  <w:style w:type="paragraph" w:styleId="Textodebalo">
    <w:name w:val="Balloon Text"/>
    <w:basedOn w:val="Normal"/>
    <w:link w:val="TextodebaloChar"/>
    <w:uiPriority w:val="99"/>
    <w:semiHidden/>
    <w:unhideWhenUsed/>
    <w:rsid w:val="00144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4F0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A4C3A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FE1F20"/>
    <w:rPr>
      <w:b/>
      <w:bCs/>
    </w:rPr>
  </w:style>
  <w:style w:type="paragraph" w:styleId="NormalWeb">
    <w:name w:val="Normal (Web)"/>
    <w:basedOn w:val="Normal"/>
    <w:unhideWhenUsed/>
    <w:rsid w:val="00B02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7F650-9D98-4B34-90FE-F450D75A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1636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Pauta Connect</Company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morgana.philippi</dc:creator>
  <cp:keywords/>
  <dc:description/>
  <cp:lastModifiedBy>philippi.morgana</cp:lastModifiedBy>
  <cp:revision>2</cp:revision>
  <dcterms:created xsi:type="dcterms:W3CDTF">2013-08-22T12:20:00Z</dcterms:created>
  <dcterms:modified xsi:type="dcterms:W3CDTF">2013-08-22T12:20:00Z</dcterms:modified>
</cp:coreProperties>
</file>